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AC8B" w14:textId="77777777" w:rsidR="0090691E" w:rsidRDefault="0090691E" w:rsidP="001711C1">
      <w:pPr>
        <w:rPr>
          <w:szCs w:val="22"/>
        </w:rPr>
      </w:pPr>
    </w:p>
    <w:p w14:paraId="7AFE1700" w14:textId="77777777" w:rsidR="001711C1" w:rsidRDefault="001711C1" w:rsidP="001711C1">
      <w:pPr>
        <w:rPr>
          <w:szCs w:val="22"/>
        </w:rPr>
      </w:pPr>
    </w:p>
    <w:p w14:paraId="00C55849" w14:textId="77777777" w:rsidR="001711C1" w:rsidRDefault="001711C1" w:rsidP="001711C1">
      <w:pPr>
        <w:rPr>
          <w:szCs w:val="22"/>
        </w:rPr>
      </w:pPr>
    </w:p>
    <w:p w14:paraId="2DD8909C" w14:textId="3D8E44A0" w:rsidR="007E4818" w:rsidRPr="004F6055" w:rsidRDefault="004607B3">
      <w:pPr>
        <w:overflowPunct/>
        <w:autoSpaceDE/>
        <w:autoSpaceDN/>
        <w:adjustRightInd/>
        <w:spacing w:after="200" w:line="276" w:lineRule="auto"/>
        <w:rPr>
          <w:szCs w:val="22"/>
        </w:rPr>
        <w:sectPr w:rsidR="007E4818" w:rsidRPr="004F6055" w:rsidSect="00AB4EE2">
          <w:headerReference w:type="default" r:id="rId11"/>
          <w:footerReference w:type="default" r:id="rId12"/>
          <w:pgSz w:w="11906" w:h="16838"/>
          <w:pgMar w:top="1843" w:right="1440" w:bottom="851" w:left="1440" w:header="708" w:footer="708" w:gutter="0"/>
          <w:cols w:space="708"/>
          <w:docGrid w:linePitch="360"/>
        </w:sectPr>
      </w:pPr>
      <w:r w:rsidRPr="004F6055">
        <w:rPr>
          <w:noProof/>
          <w:szCs w:val="22"/>
        </w:rPr>
        <mc:AlternateContent>
          <mc:Choice Requires="wps">
            <w:drawing>
              <wp:anchor distT="0" distB="0" distL="114300" distR="114300" simplePos="0" relativeHeight="251658240" behindDoc="0" locked="0" layoutInCell="1" allowOverlap="1" wp14:anchorId="60F92AB5" wp14:editId="51E84003">
                <wp:simplePos x="0" y="0"/>
                <wp:positionH relativeFrom="margin">
                  <wp:align>left</wp:align>
                </wp:positionH>
                <wp:positionV relativeFrom="paragraph">
                  <wp:posOffset>1264920</wp:posOffset>
                </wp:positionV>
                <wp:extent cx="5699760" cy="1038225"/>
                <wp:effectExtent l="0" t="0" r="1524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D1E1A" w14:textId="25CA944C" w:rsidR="00966B01" w:rsidRDefault="00966B01" w:rsidP="001711C1">
                            <w:pPr>
                              <w:rPr>
                                <w:rFonts w:ascii="Arial Narrow" w:hAnsi="Arial Narrow"/>
                                <w:b/>
                                <w:sz w:val="44"/>
                                <w:szCs w:val="44"/>
                              </w:rPr>
                            </w:pPr>
                            <w:r>
                              <w:rPr>
                                <w:rFonts w:ascii="Arial Narrow" w:hAnsi="Arial Narrow"/>
                                <w:b/>
                                <w:sz w:val="44"/>
                                <w:szCs w:val="44"/>
                              </w:rPr>
                              <w:t>Audit and Risk Committee - Terms of Reference</w:t>
                            </w:r>
                          </w:p>
                          <w:p w14:paraId="5CD8A343" w14:textId="77777777" w:rsidR="00966B01" w:rsidRDefault="00966B01" w:rsidP="001711C1">
                            <w:pPr>
                              <w:rPr>
                                <w:rFonts w:ascii="Arial Narrow" w:hAnsi="Arial Narrow"/>
                                <w:b/>
                                <w:sz w:val="44"/>
                                <w:szCs w:val="44"/>
                              </w:rPr>
                            </w:pPr>
                          </w:p>
                          <w:p w14:paraId="7DFC16AE" w14:textId="24107C12" w:rsidR="00966B01" w:rsidRPr="004607B3" w:rsidRDefault="004F6055" w:rsidP="001711C1">
                            <w:pPr>
                              <w:rPr>
                                <w:b/>
                                <w:sz w:val="36"/>
                                <w:szCs w:val="36"/>
                              </w:rPr>
                            </w:pPr>
                            <w:r>
                              <w:rPr>
                                <w:rFonts w:ascii="Arial Narrow" w:hAnsi="Arial Narrow"/>
                                <w:b/>
                                <w:sz w:val="36"/>
                                <w:szCs w:val="36"/>
                              </w:rPr>
                              <w:t>September</w:t>
                            </w:r>
                            <w:r w:rsidR="001B180D" w:rsidRPr="000866F3">
                              <w:rPr>
                                <w:rFonts w:ascii="Arial Narrow" w:hAnsi="Arial Narrow"/>
                                <w:b/>
                                <w:sz w:val="36"/>
                                <w:szCs w:val="36"/>
                              </w:rPr>
                              <w:t xml:space="preserve"> 202</w:t>
                            </w:r>
                            <w:r w:rsidR="00570E83" w:rsidRPr="000866F3">
                              <w:rPr>
                                <w:rFonts w:ascii="Arial Narrow" w:hAnsi="Arial Narrow"/>
                                <w:b/>
                                <w:sz w:val="36"/>
                                <w:szCs w:val="36"/>
                              </w:rPr>
                              <w:t>3 (</w:t>
                            </w:r>
                            <w:r w:rsidR="000866F3" w:rsidRPr="000866F3">
                              <w:rPr>
                                <w:rFonts w:ascii="Arial Narrow" w:hAnsi="Arial Narrow"/>
                                <w:b/>
                                <w:sz w:val="36"/>
                                <w:szCs w:val="36"/>
                              </w:rPr>
                              <w:t>updated</w:t>
                            </w:r>
                            <w:r w:rsidR="00570E83" w:rsidRPr="000866F3">
                              <w:rPr>
                                <w:rFonts w:ascii="Arial Narrow" w:hAnsi="Arial Narrow"/>
                                <w:b/>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92AB5" id="_x0000_t202" coordsize="21600,21600" o:spt="202" path="m,l,21600r21600,l21600,xe">
                <v:stroke joinstyle="miter"/>
                <v:path gradientshapeok="t" o:connecttype="rect"/>
              </v:shapetype>
              <v:shape id="Text Box 2" o:spid="_x0000_s1026" type="#_x0000_t202" style="position:absolute;margin-left:0;margin-top:99.6pt;width:448.8pt;height:8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" filled="f" stroked="f">
                <v:textbox inset="0,0,0,0">
                  <w:txbxContent>
                    <w:p w14:paraId="2BDD1E1A" w14:textId="25CA944C" w:rsidR="00966B01" w:rsidRDefault="00966B01" w:rsidP="001711C1">
                      <w:pPr>
                        <w:rPr>
                          <w:rFonts w:ascii="Arial Narrow" w:hAnsi="Arial Narrow"/>
                          <w:b/>
                          <w:sz w:val="44"/>
                          <w:szCs w:val="44"/>
                        </w:rPr>
                      </w:pPr>
                      <w:r>
                        <w:rPr>
                          <w:rFonts w:ascii="Arial Narrow" w:hAnsi="Arial Narrow"/>
                          <w:b/>
                          <w:sz w:val="44"/>
                          <w:szCs w:val="44"/>
                        </w:rPr>
                        <w:t>Audit and Risk Committee - Terms of Reference</w:t>
                      </w:r>
                    </w:p>
                    <w:p w14:paraId="5CD8A343" w14:textId="77777777" w:rsidR="00966B01" w:rsidRDefault="00966B01" w:rsidP="001711C1">
                      <w:pPr>
                        <w:rPr>
                          <w:rFonts w:ascii="Arial Narrow" w:hAnsi="Arial Narrow"/>
                          <w:b/>
                          <w:sz w:val="44"/>
                          <w:szCs w:val="44"/>
                        </w:rPr>
                      </w:pPr>
                    </w:p>
                    <w:p w14:paraId="7DFC16AE" w14:textId="24107C12" w:rsidR="00966B01" w:rsidRPr="004607B3" w:rsidRDefault="004F6055" w:rsidP="001711C1">
                      <w:pPr>
                        <w:rPr>
                          <w:b/>
                          <w:sz w:val="36"/>
                          <w:szCs w:val="36"/>
                        </w:rPr>
                      </w:pPr>
                      <w:r>
                        <w:rPr>
                          <w:rFonts w:ascii="Arial Narrow" w:hAnsi="Arial Narrow"/>
                          <w:b/>
                          <w:sz w:val="36"/>
                          <w:szCs w:val="36"/>
                        </w:rPr>
                        <w:t>September</w:t>
                      </w:r>
                      <w:r w:rsidR="001B180D" w:rsidRPr="000866F3">
                        <w:rPr>
                          <w:rFonts w:ascii="Arial Narrow" w:hAnsi="Arial Narrow"/>
                          <w:b/>
                          <w:sz w:val="36"/>
                          <w:szCs w:val="36"/>
                        </w:rPr>
                        <w:t xml:space="preserve"> 202</w:t>
                      </w:r>
                      <w:r w:rsidR="00570E83" w:rsidRPr="000866F3">
                        <w:rPr>
                          <w:rFonts w:ascii="Arial Narrow" w:hAnsi="Arial Narrow"/>
                          <w:b/>
                          <w:sz w:val="36"/>
                          <w:szCs w:val="36"/>
                        </w:rPr>
                        <w:t>3 (</w:t>
                      </w:r>
                      <w:r w:rsidR="000866F3" w:rsidRPr="000866F3">
                        <w:rPr>
                          <w:rFonts w:ascii="Arial Narrow" w:hAnsi="Arial Narrow"/>
                          <w:b/>
                          <w:sz w:val="36"/>
                          <w:szCs w:val="36"/>
                        </w:rPr>
                        <w:t>updated</w:t>
                      </w:r>
                      <w:r w:rsidR="00570E83" w:rsidRPr="000866F3">
                        <w:rPr>
                          <w:rFonts w:ascii="Arial Narrow" w:hAnsi="Arial Narrow"/>
                          <w:b/>
                          <w:sz w:val="36"/>
                          <w:szCs w:val="36"/>
                        </w:rPr>
                        <w:t>)</w:t>
                      </w:r>
                    </w:p>
                  </w:txbxContent>
                </v:textbox>
                <w10:wrap anchorx="margin"/>
              </v:shape>
            </w:pict>
          </mc:Fallback>
        </mc:AlternateContent>
      </w:r>
    </w:p>
    <w:p w14:paraId="4D3BAA40" w14:textId="77777777" w:rsidR="00ED4425" w:rsidRPr="004F6055" w:rsidRDefault="00ED4425" w:rsidP="00ED4425">
      <w:pPr>
        <w:rPr>
          <w:szCs w:val="22"/>
        </w:rPr>
      </w:pPr>
    </w:p>
    <w:sdt>
      <w:sdtPr>
        <w:rPr>
          <w:rFonts w:ascii="Arial" w:eastAsia="Times New Roman" w:hAnsi="Arial" w:cs="Times New Roman"/>
          <w:color w:val="auto"/>
          <w:sz w:val="24"/>
          <w:szCs w:val="20"/>
        </w:rPr>
        <w:id w:val="-1744405277"/>
        <w:docPartObj>
          <w:docPartGallery w:val="Table of Contents"/>
          <w:docPartUnique/>
        </w:docPartObj>
      </w:sdtPr>
      <w:sdtEndPr>
        <w:rPr>
          <w:szCs w:val="22"/>
        </w:rPr>
      </w:sdtEndPr>
      <w:sdtContent>
        <w:p w14:paraId="04FF3C9C" w14:textId="72088D0A" w:rsidR="00ED4425" w:rsidRPr="004F6055" w:rsidRDefault="00ED4425" w:rsidP="00ED4425">
          <w:pPr>
            <w:pStyle w:val="TOCHeading"/>
            <w:rPr>
              <w:rStyle w:val="Hyperlink"/>
              <w:rFonts w:ascii="Arial" w:eastAsia="Times New Roman" w:hAnsi="Arial" w:cs="Arial"/>
              <w:noProof/>
              <w:color w:val="92D050"/>
              <w:szCs w:val="24"/>
            </w:rPr>
          </w:pPr>
          <w:r w:rsidRPr="004F6055">
            <w:rPr>
              <w:rStyle w:val="Hyperlink"/>
              <w:rFonts w:ascii="Arial" w:eastAsia="Times New Roman" w:hAnsi="Arial" w:cs="Arial"/>
              <w:noProof/>
              <w:color w:val="92D050"/>
              <w:szCs w:val="24"/>
            </w:rPr>
            <w:t>Contents</w:t>
          </w:r>
        </w:p>
        <w:p w14:paraId="4D17BF94" w14:textId="77777777" w:rsidR="002777E3" w:rsidRPr="004F6055" w:rsidRDefault="002777E3" w:rsidP="002777E3"/>
        <w:p w14:paraId="72BD1E9B" w14:textId="0DF766F9" w:rsidR="001F721A" w:rsidRPr="004F6055" w:rsidRDefault="00ED4425">
          <w:pPr>
            <w:pStyle w:val="TOC1"/>
            <w:rPr>
              <w:rFonts w:asciiTheme="minorHAnsi" w:eastAsiaTheme="minorEastAsia" w:hAnsiTheme="minorHAnsi" w:cstheme="minorBidi"/>
              <w:bCs w:val="0"/>
              <w:noProof/>
              <w:sz w:val="22"/>
              <w:szCs w:val="22"/>
              <w:lang w:eastAsia="en-GB"/>
            </w:rPr>
          </w:pPr>
          <w:r w:rsidRPr="004F6055">
            <w:rPr>
              <w:rStyle w:val="Hyperlink"/>
              <w:noProof/>
              <w:lang w:eastAsia="en-GB"/>
            </w:rPr>
            <w:fldChar w:fldCharType="begin"/>
          </w:r>
          <w:r w:rsidRPr="004F6055">
            <w:rPr>
              <w:rStyle w:val="Hyperlink"/>
              <w:noProof/>
              <w:lang w:eastAsia="en-GB"/>
            </w:rPr>
            <w:instrText xml:space="preserve"> TOC \o "1-3" \h \z \u </w:instrText>
          </w:r>
          <w:r w:rsidRPr="004F6055">
            <w:rPr>
              <w:rStyle w:val="Hyperlink"/>
              <w:noProof/>
              <w:lang w:eastAsia="en-GB"/>
            </w:rPr>
            <w:fldChar w:fldCharType="separate"/>
          </w:r>
          <w:hyperlink w:anchor="_Toc94719826" w:history="1">
            <w:r w:rsidR="001F721A" w:rsidRPr="004F6055">
              <w:rPr>
                <w:rStyle w:val="Hyperlink"/>
                <w:rFonts w:cs="Arial"/>
                <w:b/>
                <w:noProof/>
              </w:rPr>
              <w:t>1.</w:t>
            </w:r>
            <w:r w:rsidR="001F721A" w:rsidRPr="004F6055">
              <w:rPr>
                <w:rFonts w:asciiTheme="minorHAnsi" w:eastAsiaTheme="minorEastAsia" w:hAnsiTheme="minorHAnsi" w:cstheme="minorBidi"/>
                <w:bCs w:val="0"/>
                <w:noProof/>
                <w:sz w:val="22"/>
                <w:szCs w:val="22"/>
                <w:lang w:eastAsia="en-GB"/>
              </w:rPr>
              <w:tab/>
            </w:r>
            <w:r w:rsidR="001F721A" w:rsidRPr="004F6055">
              <w:rPr>
                <w:rStyle w:val="Hyperlink"/>
                <w:rFonts w:cs="Arial"/>
                <w:b/>
                <w:noProof/>
              </w:rPr>
              <w:t>Establishment of the audit and risk committee and its terms of reference</w:t>
            </w:r>
            <w:r w:rsidR="001F721A" w:rsidRPr="004F6055">
              <w:rPr>
                <w:noProof/>
                <w:webHidden/>
              </w:rPr>
              <w:tab/>
            </w:r>
            <w:r w:rsidR="001F721A" w:rsidRPr="004F6055">
              <w:rPr>
                <w:noProof/>
                <w:webHidden/>
              </w:rPr>
              <w:fldChar w:fldCharType="begin"/>
            </w:r>
            <w:r w:rsidR="001F721A" w:rsidRPr="004F6055">
              <w:rPr>
                <w:noProof/>
                <w:webHidden/>
              </w:rPr>
              <w:instrText xml:space="preserve"> PAGEREF _Toc94719826 \h </w:instrText>
            </w:r>
            <w:r w:rsidR="001F721A" w:rsidRPr="004F6055">
              <w:rPr>
                <w:noProof/>
                <w:webHidden/>
              </w:rPr>
            </w:r>
            <w:r w:rsidR="001F721A" w:rsidRPr="004F6055">
              <w:rPr>
                <w:noProof/>
                <w:webHidden/>
              </w:rPr>
              <w:fldChar w:fldCharType="separate"/>
            </w:r>
            <w:r w:rsidR="00711043">
              <w:rPr>
                <w:noProof/>
                <w:webHidden/>
              </w:rPr>
              <w:t>3</w:t>
            </w:r>
            <w:r w:rsidR="001F721A" w:rsidRPr="004F6055">
              <w:rPr>
                <w:noProof/>
                <w:webHidden/>
              </w:rPr>
              <w:fldChar w:fldCharType="end"/>
            </w:r>
          </w:hyperlink>
        </w:p>
        <w:p w14:paraId="5C4C0948" w14:textId="3845F379" w:rsidR="001F721A" w:rsidRPr="004F6055" w:rsidRDefault="00711043">
          <w:pPr>
            <w:pStyle w:val="TOC1"/>
            <w:rPr>
              <w:rFonts w:asciiTheme="minorHAnsi" w:eastAsiaTheme="minorEastAsia" w:hAnsiTheme="minorHAnsi" w:cstheme="minorBidi"/>
              <w:bCs w:val="0"/>
              <w:noProof/>
              <w:sz w:val="22"/>
              <w:szCs w:val="22"/>
              <w:lang w:eastAsia="en-GB"/>
            </w:rPr>
          </w:pPr>
          <w:hyperlink w:anchor="_Toc94719827" w:history="1">
            <w:r w:rsidR="001F721A" w:rsidRPr="004F6055">
              <w:rPr>
                <w:rStyle w:val="Hyperlink"/>
                <w:rFonts w:cs="Arial"/>
                <w:b/>
                <w:noProof/>
              </w:rPr>
              <w:t>2.</w:t>
            </w:r>
            <w:r w:rsidR="001F721A" w:rsidRPr="004F6055">
              <w:rPr>
                <w:rFonts w:asciiTheme="minorHAnsi" w:eastAsiaTheme="minorEastAsia" w:hAnsiTheme="minorHAnsi" w:cstheme="minorBidi"/>
                <w:bCs w:val="0"/>
                <w:noProof/>
                <w:sz w:val="22"/>
                <w:szCs w:val="22"/>
                <w:lang w:eastAsia="en-GB"/>
              </w:rPr>
              <w:tab/>
            </w:r>
            <w:r w:rsidR="001F721A" w:rsidRPr="004F6055">
              <w:rPr>
                <w:rStyle w:val="Hyperlink"/>
                <w:rFonts w:cs="Arial"/>
                <w:b/>
                <w:noProof/>
              </w:rPr>
              <w:t>Purpose</w:t>
            </w:r>
            <w:r w:rsidR="001F721A" w:rsidRPr="004F6055">
              <w:rPr>
                <w:noProof/>
                <w:webHidden/>
              </w:rPr>
              <w:tab/>
            </w:r>
            <w:r w:rsidR="001F721A" w:rsidRPr="004F6055">
              <w:rPr>
                <w:noProof/>
                <w:webHidden/>
              </w:rPr>
              <w:fldChar w:fldCharType="begin"/>
            </w:r>
            <w:r w:rsidR="001F721A" w:rsidRPr="004F6055">
              <w:rPr>
                <w:noProof/>
                <w:webHidden/>
              </w:rPr>
              <w:instrText xml:space="preserve"> PAGEREF _Toc94719827 \h </w:instrText>
            </w:r>
            <w:r w:rsidR="001F721A" w:rsidRPr="004F6055">
              <w:rPr>
                <w:noProof/>
                <w:webHidden/>
              </w:rPr>
            </w:r>
            <w:r w:rsidR="001F721A" w:rsidRPr="004F6055">
              <w:rPr>
                <w:noProof/>
                <w:webHidden/>
              </w:rPr>
              <w:fldChar w:fldCharType="separate"/>
            </w:r>
            <w:r>
              <w:rPr>
                <w:noProof/>
                <w:webHidden/>
              </w:rPr>
              <w:t>3</w:t>
            </w:r>
            <w:r w:rsidR="001F721A" w:rsidRPr="004F6055">
              <w:rPr>
                <w:noProof/>
                <w:webHidden/>
              </w:rPr>
              <w:fldChar w:fldCharType="end"/>
            </w:r>
          </w:hyperlink>
        </w:p>
        <w:p w14:paraId="6C0CFB6D" w14:textId="2BB163EF" w:rsidR="001F721A" w:rsidRPr="004F6055" w:rsidRDefault="00711043">
          <w:pPr>
            <w:pStyle w:val="TOC1"/>
            <w:rPr>
              <w:rFonts w:asciiTheme="minorHAnsi" w:eastAsiaTheme="minorEastAsia" w:hAnsiTheme="minorHAnsi" w:cstheme="minorBidi"/>
              <w:bCs w:val="0"/>
              <w:noProof/>
              <w:sz w:val="22"/>
              <w:szCs w:val="22"/>
              <w:lang w:eastAsia="en-GB"/>
            </w:rPr>
          </w:pPr>
          <w:hyperlink w:anchor="_Toc94719828" w:history="1">
            <w:r w:rsidR="001F721A" w:rsidRPr="004F6055">
              <w:rPr>
                <w:rStyle w:val="Hyperlink"/>
                <w:rFonts w:cs="Arial"/>
                <w:b/>
                <w:noProof/>
              </w:rPr>
              <w:t>3.</w:t>
            </w:r>
            <w:r w:rsidR="001F721A" w:rsidRPr="004F6055">
              <w:rPr>
                <w:rFonts w:asciiTheme="minorHAnsi" w:eastAsiaTheme="minorEastAsia" w:hAnsiTheme="minorHAnsi" w:cstheme="minorBidi"/>
                <w:bCs w:val="0"/>
                <w:noProof/>
                <w:sz w:val="22"/>
                <w:szCs w:val="22"/>
                <w:lang w:eastAsia="en-GB"/>
              </w:rPr>
              <w:tab/>
            </w:r>
            <w:r w:rsidR="001F721A" w:rsidRPr="004F6055">
              <w:rPr>
                <w:rStyle w:val="Hyperlink"/>
                <w:rFonts w:cs="Arial"/>
                <w:b/>
                <w:noProof/>
              </w:rPr>
              <w:t>Authority</w:t>
            </w:r>
            <w:r w:rsidR="001F721A" w:rsidRPr="004F6055">
              <w:rPr>
                <w:noProof/>
                <w:webHidden/>
              </w:rPr>
              <w:tab/>
            </w:r>
            <w:r w:rsidR="001F721A" w:rsidRPr="004F6055">
              <w:rPr>
                <w:noProof/>
                <w:webHidden/>
              </w:rPr>
              <w:fldChar w:fldCharType="begin"/>
            </w:r>
            <w:r w:rsidR="001F721A" w:rsidRPr="004F6055">
              <w:rPr>
                <w:noProof/>
                <w:webHidden/>
              </w:rPr>
              <w:instrText xml:space="preserve"> PAGEREF _Toc94719828 \h </w:instrText>
            </w:r>
            <w:r w:rsidR="001F721A" w:rsidRPr="004F6055">
              <w:rPr>
                <w:noProof/>
                <w:webHidden/>
              </w:rPr>
            </w:r>
            <w:r w:rsidR="001F721A" w:rsidRPr="004F6055">
              <w:rPr>
                <w:noProof/>
                <w:webHidden/>
              </w:rPr>
              <w:fldChar w:fldCharType="separate"/>
            </w:r>
            <w:r>
              <w:rPr>
                <w:noProof/>
                <w:webHidden/>
              </w:rPr>
              <w:t>3</w:t>
            </w:r>
            <w:r w:rsidR="001F721A" w:rsidRPr="004F6055">
              <w:rPr>
                <w:noProof/>
                <w:webHidden/>
              </w:rPr>
              <w:fldChar w:fldCharType="end"/>
            </w:r>
          </w:hyperlink>
        </w:p>
        <w:p w14:paraId="4916707F" w14:textId="54965DA3" w:rsidR="001F721A" w:rsidRPr="004F6055" w:rsidRDefault="00711043">
          <w:pPr>
            <w:pStyle w:val="TOC1"/>
            <w:rPr>
              <w:rFonts w:asciiTheme="minorHAnsi" w:eastAsiaTheme="minorEastAsia" w:hAnsiTheme="minorHAnsi" w:cstheme="minorBidi"/>
              <w:bCs w:val="0"/>
              <w:noProof/>
              <w:sz w:val="22"/>
              <w:szCs w:val="22"/>
              <w:lang w:eastAsia="en-GB"/>
            </w:rPr>
          </w:pPr>
          <w:hyperlink w:anchor="_Toc94719829" w:history="1">
            <w:r w:rsidR="001F721A" w:rsidRPr="004F6055">
              <w:rPr>
                <w:rStyle w:val="Hyperlink"/>
                <w:rFonts w:cs="Arial"/>
                <w:b/>
                <w:noProof/>
              </w:rPr>
              <w:t>4.</w:t>
            </w:r>
            <w:r w:rsidR="001F721A" w:rsidRPr="004F6055">
              <w:rPr>
                <w:rFonts w:asciiTheme="minorHAnsi" w:eastAsiaTheme="minorEastAsia" w:hAnsiTheme="minorHAnsi" w:cstheme="minorBidi"/>
                <w:bCs w:val="0"/>
                <w:noProof/>
                <w:sz w:val="22"/>
                <w:szCs w:val="22"/>
                <w:lang w:eastAsia="en-GB"/>
              </w:rPr>
              <w:tab/>
            </w:r>
            <w:r w:rsidR="001F721A" w:rsidRPr="004F6055">
              <w:rPr>
                <w:rStyle w:val="Hyperlink"/>
                <w:rFonts w:cs="Arial"/>
                <w:b/>
                <w:noProof/>
              </w:rPr>
              <w:t>Composition of the committee</w:t>
            </w:r>
            <w:r w:rsidR="001F721A" w:rsidRPr="004F6055">
              <w:rPr>
                <w:noProof/>
                <w:webHidden/>
              </w:rPr>
              <w:tab/>
            </w:r>
            <w:r w:rsidR="001F721A" w:rsidRPr="004F6055">
              <w:rPr>
                <w:noProof/>
                <w:webHidden/>
              </w:rPr>
              <w:fldChar w:fldCharType="begin"/>
            </w:r>
            <w:r w:rsidR="001F721A" w:rsidRPr="004F6055">
              <w:rPr>
                <w:noProof/>
                <w:webHidden/>
              </w:rPr>
              <w:instrText xml:space="preserve"> PAGEREF _Toc94719829 \h </w:instrText>
            </w:r>
            <w:r w:rsidR="001F721A" w:rsidRPr="004F6055">
              <w:rPr>
                <w:noProof/>
                <w:webHidden/>
              </w:rPr>
            </w:r>
            <w:r w:rsidR="001F721A" w:rsidRPr="004F6055">
              <w:rPr>
                <w:noProof/>
                <w:webHidden/>
              </w:rPr>
              <w:fldChar w:fldCharType="separate"/>
            </w:r>
            <w:r>
              <w:rPr>
                <w:noProof/>
                <w:webHidden/>
              </w:rPr>
              <w:t>4</w:t>
            </w:r>
            <w:r w:rsidR="001F721A" w:rsidRPr="004F6055">
              <w:rPr>
                <w:noProof/>
                <w:webHidden/>
              </w:rPr>
              <w:fldChar w:fldCharType="end"/>
            </w:r>
          </w:hyperlink>
        </w:p>
        <w:p w14:paraId="7CE68130" w14:textId="5356D2AA" w:rsidR="001F721A" w:rsidRPr="004F6055" w:rsidRDefault="00711043">
          <w:pPr>
            <w:pStyle w:val="TOC1"/>
            <w:rPr>
              <w:rFonts w:asciiTheme="minorHAnsi" w:eastAsiaTheme="minorEastAsia" w:hAnsiTheme="minorHAnsi" w:cstheme="minorBidi"/>
              <w:bCs w:val="0"/>
              <w:noProof/>
              <w:sz w:val="22"/>
              <w:szCs w:val="22"/>
              <w:lang w:eastAsia="en-GB"/>
            </w:rPr>
          </w:pPr>
          <w:hyperlink w:anchor="_Toc94719830" w:history="1">
            <w:r w:rsidR="001F721A" w:rsidRPr="004F6055">
              <w:rPr>
                <w:rStyle w:val="Hyperlink"/>
                <w:rFonts w:cs="Arial"/>
                <w:b/>
                <w:noProof/>
              </w:rPr>
              <w:t>5.</w:t>
            </w:r>
            <w:r w:rsidR="001F721A" w:rsidRPr="004F6055">
              <w:rPr>
                <w:rFonts w:asciiTheme="minorHAnsi" w:eastAsiaTheme="minorEastAsia" w:hAnsiTheme="minorHAnsi" w:cstheme="minorBidi"/>
                <w:bCs w:val="0"/>
                <w:noProof/>
                <w:sz w:val="22"/>
                <w:szCs w:val="22"/>
                <w:lang w:eastAsia="en-GB"/>
              </w:rPr>
              <w:tab/>
            </w:r>
            <w:r w:rsidR="001F721A" w:rsidRPr="004F6055">
              <w:rPr>
                <w:rStyle w:val="Hyperlink"/>
                <w:rFonts w:cs="Arial"/>
                <w:b/>
                <w:noProof/>
              </w:rPr>
              <w:t>Proceedings of committee meetings</w:t>
            </w:r>
            <w:r w:rsidR="001F721A" w:rsidRPr="004F6055">
              <w:rPr>
                <w:noProof/>
                <w:webHidden/>
              </w:rPr>
              <w:tab/>
            </w:r>
            <w:r w:rsidR="001F721A" w:rsidRPr="004F6055">
              <w:rPr>
                <w:noProof/>
                <w:webHidden/>
              </w:rPr>
              <w:fldChar w:fldCharType="begin"/>
            </w:r>
            <w:r w:rsidR="001F721A" w:rsidRPr="004F6055">
              <w:rPr>
                <w:noProof/>
                <w:webHidden/>
              </w:rPr>
              <w:instrText xml:space="preserve"> PAGEREF _Toc94719830 \h </w:instrText>
            </w:r>
            <w:r w:rsidR="001F721A" w:rsidRPr="004F6055">
              <w:rPr>
                <w:noProof/>
                <w:webHidden/>
              </w:rPr>
            </w:r>
            <w:r w:rsidR="001F721A" w:rsidRPr="004F6055">
              <w:rPr>
                <w:noProof/>
                <w:webHidden/>
              </w:rPr>
              <w:fldChar w:fldCharType="separate"/>
            </w:r>
            <w:r>
              <w:rPr>
                <w:noProof/>
                <w:webHidden/>
              </w:rPr>
              <w:t>4</w:t>
            </w:r>
            <w:r w:rsidR="001F721A" w:rsidRPr="004F6055">
              <w:rPr>
                <w:noProof/>
                <w:webHidden/>
              </w:rPr>
              <w:fldChar w:fldCharType="end"/>
            </w:r>
          </w:hyperlink>
        </w:p>
        <w:p w14:paraId="31F71276" w14:textId="628A9ABB" w:rsidR="001F721A" w:rsidRPr="004F6055" w:rsidRDefault="00711043">
          <w:pPr>
            <w:pStyle w:val="TOC1"/>
            <w:rPr>
              <w:rFonts w:asciiTheme="minorHAnsi" w:eastAsiaTheme="minorEastAsia" w:hAnsiTheme="minorHAnsi" w:cstheme="minorBidi"/>
              <w:bCs w:val="0"/>
              <w:noProof/>
              <w:sz w:val="22"/>
              <w:szCs w:val="22"/>
              <w:lang w:eastAsia="en-GB"/>
            </w:rPr>
          </w:pPr>
          <w:hyperlink w:anchor="_Toc94719831" w:history="1">
            <w:r w:rsidR="001F721A" w:rsidRPr="004F6055">
              <w:rPr>
                <w:rStyle w:val="Hyperlink"/>
                <w:rFonts w:cs="Arial"/>
                <w:b/>
                <w:noProof/>
              </w:rPr>
              <w:t>7.</w:t>
            </w:r>
            <w:r w:rsidR="001F721A" w:rsidRPr="004F6055">
              <w:rPr>
                <w:rFonts w:asciiTheme="minorHAnsi" w:eastAsiaTheme="minorEastAsia" w:hAnsiTheme="minorHAnsi" w:cstheme="minorBidi"/>
                <w:bCs w:val="0"/>
                <w:noProof/>
                <w:sz w:val="22"/>
                <w:szCs w:val="22"/>
                <w:lang w:eastAsia="en-GB"/>
              </w:rPr>
              <w:tab/>
            </w:r>
            <w:r w:rsidR="001F721A" w:rsidRPr="004F6055">
              <w:rPr>
                <w:rStyle w:val="Hyperlink"/>
                <w:rFonts w:cs="Arial"/>
                <w:b/>
                <w:noProof/>
              </w:rPr>
              <w:t>Duties</w:t>
            </w:r>
            <w:r w:rsidR="001F721A" w:rsidRPr="004F6055">
              <w:rPr>
                <w:noProof/>
                <w:webHidden/>
              </w:rPr>
              <w:tab/>
            </w:r>
            <w:r w:rsidR="001F721A" w:rsidRPr="004F6055">
              <w:rPr>
                <w:noProof/>
                <w:webHidden/>
              </w:rPr>
              <w:fldChar w:fldCharType="begin"/>
            </w:r>
            <w:r w:rsidR="001F721A" w:rsidRPr="004F6055">
              <w:rPr>
                <w:noProof/>
                <w:webHidden/>
              </w:rPr>
              <w:instrText xml:space="preserve"> PAGEREF _Toc94719831 \h </w:instrText>
            </w:r>
            <w:r w:rsidR="001F721A" w:rsidRPr="004F6055">
              <w:rPr>
                <w:noProof/>
                <w:webHidden/>
              </w:rPr>
            </w:r>
            <w:r w:rsidR="001F721A" w:rsidRPr="004F6055">
              <w:rPr>
                <w:noProof/>
                <w:webHidden/>
              </w:rPr>
              <w:fldChar w:fldCharType="separate"/>
            </w:r>
            <w:r>
              <w:rPr>
                <w:noProof/>
                <w:webHidden/>
              </w:rPr>
              <w:t>5</w:t>
            </w:r>
            <w:r w:rsidR="001F721A" w:rsidRPr="004F6055">
              <w:rPr>
                <w:noProof/>
                <w:webHidden/>
              </w:rPr>
              <w:fldChar w:fldCharType="end"/>
            </w:r>
          </w:hyperlink>
        </w:p>
        <w:p w14:paraId="6E8C14CD" w14:textId="23A51EF7" w:rsidR="001F721A" w:rsidRPr="004F6055" w:rsidRDefault="00711043">
          <w:pPr>
            <w:pStyle w:val="TOC1"/>
            <w:rPr>
              <w:rFonts w:asciiTheme="minorHAnsi" w:eastAsiaTheme="minorEastAsia" w:hAnsiTheme="minorHAnsi" w:cstheme="minorBidi"/>
              <w:bCs w:val="0"/>
              <w:noProof/>
              <w:sz w:val="22"/>
              <w:szCs w:val="22"/>
              <w:lang w:eastAsia="en-GB"/>
            </w:rPr>
          </w:pPr>
          <w:hyperlink w:anchor="_Toc94719832" w:history="1">
            <w:r w:rsidR="001F721A" w:rsidRPr="004F6055">
              <w:rPr>
                <w:rStyle w:val="Hyperlink"/>
                <w:rFonts w:cs="Arial"/>
                <w:b/>
                <w:noProof/>
              </w:rPr>
              <w:t>8.</w:t>
            </w:r>
            <w:r w:rsidR="001F721A" w:rsidRPr="004F6055">
              <w:rPr>
                <w:rFonts w:asciiTheme="minorHAnsi" w:eastAsiaTheme="minorEastAsia" w:hAnsiTheme="minorHAnsi" w:cstheme="minorBidi"/>
                <w:bCs w:val="0"/>
                <w:noProof/>
                <w:sz w:val="22"/>
                <w:szCs w:val="22"/>
                <w:lang w:eastAsia="en-GB"/>
              </w:rPr>
              <w:tab/>
            </w:r>
            <w:r w:rsidR="001F721A" w:rsidRPr="004F6055">
              <w:rPr>
                <w:rStyle w:val="Hyperlink"/>
                <w:rFonts w:cs="Arial"/>
                <w:b/>
                <w:noProof/>
              </w:rPr>
              <w:t>Reporting procedures</w:t>
            </w:r>
            <w:r w:rsidR="001F721A" w:rsidRPr="004F6055">
              <w:rPr>
                <w:noProof/>
                <w:webHidden/>
              </w:rPr>
              <w:tab/>
            </w:r>
            <w:r w:rsidR="001F721A" w:rsidRPr="004F6055">
              <w:rPr>
                <w:noProof/>
                <w:webHidden/>
              </w:rPr>
              <w:fldChar w:fldCharType="begin"/>
            </w:r>
            <w:r w:rsidR="001F721A" w:rsidRPr="004F6055">
              <w:rPr>
                <w:noProof/>
                <w:webHidden/>
              </w:rPr>
              <w:instrText xml:space="preserve"> PAGEREF _Toc94719832 \h </w:instrText>
            </w:r>
            <w:r w:rsidR="001F721A" w:rsidRPr="004F6055">
              <w:rPr>
                <w:noProof/>
                <w:webHidden/>
              </w:rPr>
            </w:r>
            <w:r w:rsidR="001F721A" w:rsidRPr="004F6055">
              <w:rPr>
                <w:noProof/>
                <w:webHidden/>
              </w:rPr>
              <w:fldChar w:fldCharType="separate"/>
            </w:r>
            <w:r>
              <w:rPr>
                <w:noProof/>
                <w:webHidden/>
              </w:rPr>
              <w:t>10</w:t>
            </w:r>
            <w:r w:rsidR="001F721A" w:rsidRPr="004F6055">
              <w:rPr>
                <w:noProof/>
                <w:webHidden/>
              </w:rPr>
              <w:fldChar w:fldCharType="end"/>
            </w:r>
          </w:hyperlink>
        </w:p>
        <w:p w14:paraId="0F06F7CF" w14:textId="24F036B8" w:rsidR="001F721A" w:rsidRPr="004F6055" w:rsidRDefault="00711043">
          <w:pPr>
            <w:pStyle w:val="TOC1"/>
            <w:rPr>
              <w:rFonts w:asciiTheme="minorHAnsi" w:eastAsiaTheme="minorEastAsia" w:hAnsiTheme="minorHAnsi" w:cstheme="minorBidi"/>
              <w:bCs w:val="0"/>
              <w:noProof/>
              <w:sz w:val="22"/>
              <w:szCs w:val="22"/>
              <w:lang w:eastAsia="en-GB"/>
            </w:rPr>
          </w:pPr>
          <w:hyperlink w:anchor="_Toc94719833" w:history="1">
            <w:r w:rsidR="001F721A" w:rsidRPr="004F6055">
              <w:rPr>
                <w:rStyle w:val="Hyperlink"/>
                <w:rFonts w:cs="Arial"/>
                <w:b/>
                <w:noProof/>
              </w:rPr>
              <w:t>9.</w:t>
            </w:r>
            <w:r w:rsidR="001F721A" w:rsidRPr="004F6055">
              <w:rPr>
                <w:rFonts w:asciiTheme="minorHAnsi" w:eastAsiaTheme="minorEastAsia" w:hAnsiTheme="minorHAnsi" w:cstheme="minorBidi"/>
                <w:bCs w:val="0"/>
                <w:noProof/>
                <w:sz w:val="22"/>
                <w:szCs w:val="22"/>
                <w:lang w:eastAsia="en-GB"/>
              </w:rPr>
              <w:tab/>
            </w:r>
            <w:r w:rsidR="001F721A" w:rsidRPr="004F6055">
              <w:rPr>
                <w:rStyle w:val="Hyperlink"/>
                <w:rFonts w:cs="Arial"/>
                <w:b/>
                <w:noProof/>
              </w:rPr>
              <w:t>Principles</w:t>
            </w:r>
            <w:r w:rsidR="001F721A" w:rsidRPr="004F6055">
              <w:rPr>
                <w:noProof/>
                <w:webHidden/>
              </w:rPr>
              <w:tab/>
            </w:r>
            <w:r w:rsidR="001F721A" w:rsidRPr="004F6055">
              <w:rPr>
                <w:noProof/>
                <w:webHidden/>
              </w:rPr>
              <w:fldChar w:fldCharType="begin"/>
            </w:r>
            <w:r w:rsidR="001F721A" w:rsidRPr="004F6055">
              <w:rPr>
                <w:noProof/>
                <w:webHidden/>
              </w:rPr>
              <w:instrText xml:space="preserve"> PAGEREF _Toc94719833 \h </w:instrText>
            </w:r>
            <w:r w:rsidR="001F721A" w:rsidRPr="004F6055">
              <w:rPr>
                <w:noProof/>
                <w:webHidden/>
              </w:rPr>
            </w:r>
            <w:r w:rsidR="001F721A" w:rsidRPr="004F6055">
              <w:rPr>
                <w:noProof/>
                <w:webHidden/>
              </w:rPr>
              <w:fldChar w:fldCharType="separate"/>
            </w:r>
            <w:r>
              <w:rPr>
                <w:noProof/>
                <w:webHidden/>
              </w:rPr>
              <w:t>11</w:t>
            </w:r>
            <w:r w:rsidR="001F721A" w:rsidRPr="004F6055">
              <w:rPr>
                <w:noProof/>
                <w:webHidden/>
              </w:rPr>
              <w:fldChar w:fldCharType="end"/>
            </w:r>
          </w:hyperlink>
        </w:p>
        <w:p w14:paraId="195D7314" w14:textId="17B916E4" w:rsidR="001F721A" w:rsidRPr="004F6055" w:rsidRDefault="00711043">
          <w:pPr>
            <w:pStyle w:val="TOC1"/>
            <w:rPr>
              <w:rFonts w:asciiTheme="minorHAnsi" w:eastAsiaTheme="minorEastAsia" w:hAnsiTheme="minorHAnsi" w:cstheme="minorBidi"/>
              <w:bCs w:val="0"/>
              <w:noProof/>
              <w:sz w:val="22"/>
              <w:szCs w:val="22"/>
              <w:lang w:eastAsia="en-GB"/>
            </w:rPr>
          </w:pPr>
          <w:hyperlink w:anchor="_Toc94719834" w:history="1">
            <w:r w:rsidR="001F721A" w:rsidRPr="004F6055">
              <w:rPr>
                <w:rStyle w:val="Hyperlink"/>
                <w:rFonts w:cs="Arial"/>
                <w:b/>
                <w:noProof/>
              </w:rPr>
              <w:t>10.   Governance and resources</w:t>
            </w:r>
            <w:r w:rsidR="001F721A" w:rsidRPr="004F6055">
              <w:rPr>
                <w:noProof/>
                <w:webHidden/>
              </w:rPr>
              <w:tab/>
            </w:r>
            <w:r w:rsidR="001F721A" w:rsidRPr="004F6055">
              <w:rPr>
                <w:noProof/>
                <w:webHidden/>
              </w:rPr>
              <w:fldChar w:fldCharType="begin"/>
            </w:r>
            <w:r w:rsidR="001F721A" w:rsidRPr="004F6055">
              <w:rPr>
                <w:noProof/>
                <w:webHidden/>
              </w:rPr>
              <w:instrText xml:space="preserve"> PAGEREF _Toc94719834 \h </w:instrText>
            </w:r>
            <w:r w:rsidR="001F721A" w:rsidRPr="004F6055">
              <w:rPr>
                <w:noProof/>
                <w:webHidden/>
              </w:rPr>
            </w:r>
            <w:r w:rsidR="001F721A" w:rsidRPr="004F6055">
              <w:rPr>
                <w:noProof/>
                <w:webHidden/>
              </w:rPr>
              <w:fldChar w:fldCharType="separate"/>
            </w:r>
            <w:r>
              <w:rPr>
                <w:noProof/>
                <w:webHidden/>
              </w:rPr>
              <w:t>11</w:t>
            </w:r>
            <w:r w:rsidR="001F721A" w:rsidRPr="004F6055">
              <w:rPr>
                <w:noProof/>
                <w:webHidden/>
              </w:rPr>
              <w:fldChar w:fldCharType="end"/>
            </w:r>
          </w:hyperlink>
        </w:p>
        <w:p w14:paraId="3114868E" w14:textId="22F647BB" w:rsidR="001F721A" w:rsidRPr="004F6055" w:rsidRDefault="00711043">
          <w:pPr>
            <w:pStyle w:val="TOC1"/>
            <w:rPr>
              <w:rFonts w:asciiTheme="minorHAnsi" w:eastAsiaTheme="minorEastAsia" w:hAnsiTheme="minorHAnsi" w:cstheme="minorBidi"/>
              <w:noProof/>
              <w:sz w:val="24"/>
              <w:szCs w:val="24"/>
              <w:lang w:eastAsia="en-GB"/>
            </w:rPr>
          </w:pPr>
          <w:hyperlink w:anchor="_Toc94719835" w:history="1">
            <w:r w:rsidR="001F721A" w:rsidRPr="004F6055">
              <w:rPr>
                <w:rStyle w:val="Hyperlink"/>
                <w:rFonts w:cs="Arial"/>
                <w:b/>
                <w:noProof/>
              </w:rPr>
              <w:t>11.</w:t>
            </w:r>
            <w:r w:rsidR="001F721A" w:rsidRPr="004F6055">
              <w:rPr>
                <w:rFonts w:asciiTheme="minorHAnsi" w:eastAsiaTheme="minorEastAsia" w:hAnsiTheme="minorHAnsi" w:cstheme="minorBidi"/>
                <w:bCs w:val="0"/>
                <w:noProof/>
                <w:sz w:val="22"/>
                <w:szCs w:val="22"/>
                <w:lang w:eastAsia="en-GB"/>
              </w:rPr>
              <w:tab/>
            </w:r>
            <w:r w:rsidR="001F721A" w:rsidRPr="004F6055">
              <w:rPr>
                <w:rStyle w:val="Hyperlink"/>
                <w:rFonts w:cs="Arial"/>
                <w:b/>
                <w:noProof/>
              </w:rPr>
              <w:t>Terms of reference</w:t>
            </w:r>
            <w:r w:rsidR="001F721A" w:rsidRPr="004F6055">
              <w:rPr>
                <w:noProof/>
                <w:webHidden/>
              </w:rPr>
              <w:tab/>
            </w:r>
            <w:r w:rsidR="001F721A" w:rsidRPr="004F6055">
              <w:rPr>
                <w:noProof/>
                <w:webHidden/>
              </w:rPr>
              <w:fldChar w:fldCharType="begin"/>
            </w:r>
            <w:r w:rsidR="001F721A" w:rsidRPr="004F6055">
              <w:rPr>
                <w:noProof/>
                <w:webHidden/>
              </w:rPr>
              <w:instrText xml:space="preserve"> PAGEREF _Toc94719835 \h </w:instrText>
            </w:r>
            <w:r w:rsidR="001F721A" w:rsidRPr="004F6055">
              <w:rPr>
                <w:noProof/>
                <w:webHidden/>
              </w:rPr>
            </w:r>
            <w:r w:rsidR="001F721A" w:rsidRPr="004F6055">
              <w:rPr>
                <w:noProof/>
                <w:webHidden/>
              </w:rPr>
              <w:fldChar w:fldCharType="separate"/>
            </w:r>
            <w:r>
              <w:rPr>
                <w:noProof/>
                <w:webHidden/>
              </w:rPr>
              <w:t>11</w:t>
            </w:r>
            <w:r w:rsidR="001F721A" w:rsidRPr="004F6055">
              <w:rPr>
                <w:noProof/>
                <w:webHidden/>
              </w:rPr>
              <w:fldChar w:fldCharType="end"/>
            </w:r>
          </w:hyperlink>
        </w:p>
        <w:p w14:paraId="7B7AC994" w14:textId="44403524" w:rsidR="001F721A" w:rsidRPr="004F6055" w:rsidRDefault="00711043">
          <w:pPr>
            <w:pStyle w:val="TOC1"/>
            <w:rPr>
              <w:rFonts w:asciiTheme="minorHAnsi" w:eastAsiaTheme="minorEastAsia" w:hAnsiTheme="minorHAnsi" w:cstheme="minorBidi"/>
              <w:bCs w:val="0"/>
              <w:noProof/>
              <w:sz w:val="22"/>
              <w:szCs w:val="22"/>
              <w:lang w:eastAsia="en-GB"/>
            </w:rPr>
          </w:pPr>
          <w:hyperlink w:anchor="_Toc94719836" w:history="1">
            <w:r w:rsidR="001F721A" w:rsidRPr="004F6055">
              <w:rPr>
                <w:rStyle w:val="Hyperlink"/>
                <w:rFonts w:cs="Arial"/>
                <w:b/>
                <w:noProof/>
              </w:rPr>
              <w:t>12.</w:t>
            </w:r>
            <w:r w:rsidR="001F721A" w:rsidRPr="004F6055">
              <w:rPr>
                <w:rFonts w:asciiTheme="minorHAnsi" w:eastAsiaTheme="minorEastAsia" w:hAnsiTheme="minorHAnsi" w:cstheme="minorBidi"/>
                <w:bCs w:val="0"/>
                <w:noProof/>
                <w:sz w:val="22"/>
                <w:szCs w:val="22"/>
                <w:lang w:eastAsia="en-GB"/>
              </w:rPr>
              <w:tab/>
            </w:r>
            <w:r w:rsidR="001F721A" w:rsidRPr="004F6055">
              <w:rPr>
                <w:rStyle w:val="Hyperlink"/>
                <w:rFonts w:cs="Arial"/>
                <w:b/>
                <w:noProof/>
              </w:rPr>
              <w:t xml:space="preserve"> Other Matters</w:t>
            </w:r>
            <w:r w:rsidR="001F721A" w:rsidRPr="004F6055">
              <w:rPr>
                <w:noProof/>
                <w:webHidden/>
              </w:rPr>
              <w:tab/>
            </w:r>
            <w:r w:rsidR="001F721A" w:rsidRPr="004F6055">
              <w:rPr>
                <w:noProof/>
                <w:webHidden/>
              </w:rPr>
              <w:fldChar w:fldCharType="begin"/>
            </w:r>
            <w:r w:rsidR="001F721A" w:rsidRPr="004F6055">
              <w:rPr>
                <w:noProof/>
                <w:webHidden/>
              </w:rPr>
              <w:instrText xml:space="preserve"> PAGEREF _Toc94719836 \h </w:instrText>
            </w:r>
            <w:r w:rsidR="001F721A" w:rsidRPr="004F6055">
              <w:rPr>
                <w:noProof/>
                <w:webHidden/>
              </w:rPr>
            </w:r>
            <w:r w:rsidR="001F721A" w:rsidRPr="004F6055">
              <w:rPr>
                <w:noProof/>
                <w:webHidden/>
              </w:rPr>
              <w:fldChar w:fldCharType="separate"/>
            </w:r>
            <w:r>
              <w:rPr>
                <w:noProof/>
                <w:webHidden/>
              </w:rPr>
              <w:t>11</w:t>
            </w:r>
            <w:r w:rsidR="001F721A" w:rsidRPr="004F6055">
              <w:rPr>
                <w:noProof/>
                <w:webHidden/>
              </w:rPr>
              <w:fldChar w:fldCharType="end"/>
            </w:r>
          </w:hyperlink>
        </w:p>
        <w:p w14:paraId="3094245C" w14:textId="31358D86" w:rsidR="001F721A" w:rsidRPr="004F6055" w:rsidRDefault="00711043">
          <w:pPr>
            <w:pStyle w:val="TOC1"/>
            <w:rPr>
              <w:rFonts w:asciiTheme="minorHAnsi" w:eastAsiaTheme="minorEastAsia" w:hAnsiTheme="minorHAnsi" w:cstheme="minorBidi"/>
              <w:bCs w:val="0"/>
              <w:noProof/>
              <w:sz w:val="22"/>
              <w:szCs w:val="22"/>
              <w:lang w:eastAsia="en-GB"/>
            </w:rPr>
          </w:pPr>
          <w:hyperlink w:anchor="_Toc94719837" w:history="1">
            <w:r w:rsidR="001F721A" w:rsidRPr="004F6055">
              <w:rPr>
                <w:rStyle w:val="Hyperlink"/>
                <w:rFonts w:cs="Arial"/>
                <w:b/>
                <w:noProof/>
              </w:rPr>
              <w:t>13.</w:t>
            </w:r>
            <w:r w:rsidR="001F721A" w:rsidRPr="004F6055">
              <w:rPr>
                <w:rFonts w:asciiTheme="minorHAnsi" w:eastAsiaTheme="minorEastAsia" w:hAnsiTheme="minorHAnsi" w:cstheme="minorBidi"/>
                <w:bCs w:val="0"/>
                <w:noProof/>
                <w:sz w:val="22"/>
                <w:szCs w:val="22"/>
                <w:lang w:eastAsia="en-GB"/>
              </w:rPr>
              <w:tab/>
            </w:r>
            <w:r w:rsidR="001F721A" w:rsidRPr="004F6055">
              <w:rPr>
                <w:rStyle w:val="Hyperlink"/>
                <w:rFonts w:cs="Arial"/>
                <w:b/>
                <w:noProof/>
              </w:rPr>
              <w:t xml:space="preserve"> Approval</w:t>
            </w:r>
            <w:r w:rsidR="001F721A" w:rsidRPr="004F6055">
              <w:rPr>
                <w:noProof/>
                <w:webHidden/>
              </w:rPr>
              <w:tab/>
            </w:r>
            <w:r w:rsidR="001F721A" w:rsidRPr="004F6055">
              <w:rPr>
                <w:noProof/>
                <w:webHidden/>
              </w:rPr>
              <w:fldChar w:fldCharType="begin"/>
            </w:r>
            <w:r w:rsidR="001F721A" w:rsidRPr="004F6055">
              <w:rPr>
                <w:noProof/>
                <w:webHidden/>
              </w:rPr>
              <w:instrText xml:space="preserve"> PAGEREF _Toc94719837 \h </w:instrText>
            </w:r>
            <w:r w:rsidR="001F721A" w:rsidRPr="004F6055">
              <w:rPr>
                <w:noProof/>
                <w:webHidden/>
              </w:rPr>
            </w:r>
            <w:r w:rsidR="001F721A" w:rsidRPr="004F6055">
              <w:rPr>
                <w:noProof/>
                <w:webHidden/>
              </w:rPr>
              <w:fldChar w:fldCharType="separate"/>
            </w:r>
            <w:r>
              <w:rPr>
                <w:noProof/>
                <w:webHidden/>
              </w:rPr>
              <w:t>11</w:t>
            </w:r>
            <w:r w:rsidR="001F721A" w:rsidRPr="004F6055">
              <w:rPr>
                <w:noProof/>
                <w:webHidden/>
              </w:rPr>
              <w:fldChar w:fldCharType="end"/>
            </w:r>
          </w:hyperlink>
        </w:p>
        <w:p w14:paraId="5B06DC13" w14:textId="77FFE70D" w:rsidR="00ED4425" w:rsidRPr="004F6055" w:rsidRDefault="00ED4425" w:rsidP="00ED4425">
          <w:r w:rsidRPr="004F6055">
            <w:rPr>
              <w:rStyle w:val="Hyperlink"/>
            </w:rPr>
            <w:fldChar w:fldCharType="end"/>
          </w:r>
        </w:p>
        <w:p w14:paraId="3135A8C8" w14:textId="77777777" w:rsidR="00ED4425" w:rsidRPr="004F6055" w:rsidRDefault="00711043" w:rsidP="00ED4425">
          <w:pPr>
            <w:overflowPunct/>
            <w:autoSpaceDE/>
            <w:autoSpaceDN/>
            <w:adjustRightInd/>
            <w:spacing w:after="200" w:line="276" w:lineRule="auto"/>
            <w:rPr>
              <w:szCs w:val="22"/>
            </w:rPr>
          </w:pPr>
        </w:p>
      </w:sdtContent>
    </w:sdt>
    <w:p w14:paraId="7298DF5D" w14:textId="77777777" w:rsidR="00ED4425" w:rsidRPr="004F6055" w:rsidRDefault="00ED4425" w:rsidP="00ED4425">
      <w:pPr>
        <w:overflowPunct/>
        <w:autoSpaceDE/>
        <w:autoSpaceDN/>
        <w:adjustRightInd/>
        <w:spacing w:after="200" w:line="276" w:lineRule="auto"/>
        <w:rPr>
          <w:rFonts w:cs="Arial"/>
          <w:b/>
          <w:sz w:val="22"/>
          <w:szCs w:val="22"/>
          <w:u w:val="single"/>
        </w:rPr>
      </w:pPr>
      <w:r w:rsidRPr="004F6055">
        <w:rPr>
          <w:rFonts w:cs="Arial"/>
          <w:b/>
          <w:sz w:val="22"/>
          <w:szCs w:val="22"/>
          <w:u w:val="single"/>
        </w:rPr>
        <w:br w:type="page"/>
      </w:r>
    </w:p>
    <w:p w14:paraId="6DBDE366" w14:textId="2F081B98" w:rsidR="00ED4425" w:rsidRPr="004F6055" w:rsidRDefault="00ED4425" w:rsidP="00ED4425">
      <w:pPr>
        <w:ind w:left="360" w:hanging="360"/>
        <w:outlineLvl w:val="0"/>
        <w:rPr>
          <w:rFonts w:cs="Arial"/>
          <w:sz w:val="22"/>
          <w:szCs w:val="22"/>
        </w:rPr>
      </w:pPr>
      <w:bookmarkStart w:id="0" w:name="_Toc94719826"/>
      <w:r w:rsidRPr="004F6055">
        <w:rPr>
          <w:rFonts w:cs="Arial"/>
          <w:b/>
          <w:sz w:val="22"/>
          <w:szCs w:val="22"/>
          <w:u w:val="single"/>
        </w:rPr>
        <w:lastRenderedPageBreak/>
        <w:t>1.</w:t>
      </w:r>
      <w:r w:rsidRPr="004F6055">
        <w:rPr>
          <w:rFonts w:cs="Arial"/>
          <w:b/>
          <w:sz w:val="22"/>
          <w:szCs w:val="22"/>
          <w:u w:val="single"/>
        </w:rPr>
        <w:tab/>
        <w:t>Establishment of the audit and risk committee</w:t>
      </w:r>
      <w:r w:rsidR="00453D7A" w:rsidRPr="004F6055">
        <w:rPr>
          <w:rFonts w:cs="Arial"/>
          <w:b/>
          <w:sz w:val="22"/>
          <w:szCs w:val="22"/>
          <w:u w:val="single"/>
        </w:rPr>
        <w:t xml:space="preserve"> and its</w:t>
      </w:r>
      <w:r w:rsidRPr="004F6055">
        <w:rPr>
          <w:rFonts w:cs="Arial"/>
          <w:b/>
          <w:sz w:val="22"/>
          <w:szCs w:val="22"/>
          <w:u w:val="single"/>
        </w:rPr>
        <w:t xml:space="preserve"> </w:t>
      </w:r>
      <w:r w:rsidR="003957B4" w:rsidRPr="004F6055">
        <w:rPr>
          <w:rFonts w:cs="Arial"/>
          <w:b/>
          <w:sz w:val="22"/>
          <w:szCs w:val="22"/>
          <w:u w:val="single"/>
        </w:rPr>
        <w:t>terms of reference</w:t>
      </w:r>
      <w:bookmarkEnd w:id="0"/>
    </w:p>
    <w:p w14:paraId="28C9C08F" w14:textId="77777777" w:rsidR="00ED4425" w:rsidRPr="004F6055" w:rsidRDefault="00ED4425" w:rsidP="00ED4425">
      <w:pPr>
        <w:ind w:left="360" w:hanging="360"/>
        <w:rPr>
          <w:rFonts w:cs="Arial"/>
          <w:sz w:val="22"/>
          <w:szCs w:val="22"/>
        </w:rPr>
      </w:pPr>
    </w:p>
    <w:p w14:paraId="09575628" w14:textId="44799ED3" w:rsidR="006C44A9" w:rsidRPr="004F6055" w:rsidRDefault="006C44A9" w:rsidP="00E63159">
      <w:pPr>
        <w:jc w:val="both"/>
        <w:rPr>
          <w:rFonts w:cs="Arial"/>
          <w:sz w:val="22"/>
          <w:szCs w:val="22"/>
        </w:rPr>
      </w:pPr>
      <w:r w:rsidRPr="004F6055">
        <w:rPr>
          <w:rFonts w:cs="Arial"/>
          <w:sz w:val="22"/>
          <w:szCs w:val="22"/>
        </w:rPr>
        <w:t xml:space="preserve">The audit and risk committee plays an important role in providing oversight of </w:t>
      </w:r>
      <w:r w:rsidR="002C63D0" w:rsidRPr="004F6055">
        <w:rPr>
          <w:rFonts w:cs="Arial"/>
          <w:sz w:val="22"/>
          <w:szCs w:val="22"/>
        </w:rPr>
        <w:t>Jersey Electricity’s</w:t>
      </w:r>
      <w:r w:rsidRPr="004F6055">
        <w:rPr>
          <w:rFonts w:cs="Arial"/>
          <w:sz w:val="22"/>
          <w:szCs w:val="22"/>
        </w:rPr>
        <w:t xml:space="preserve"> governance, risk management, and internal control practices. This oversight mechanism also serves to provide confidence in the integrity of these practices. </w:t>
      </w:r>
    </w:p>
    <w:p w14:paraId="165AD082" w14:textId="77777777" w:rsidR="006C44A9" w:rsidRPr="004F6055" w:rsidRDefault="006C44A9" w:rsidP="00E63159">
      <w:pPr>
        <w:jc w:val="both"/>
        <w:rPr>
          <w:rFonts w:cs="Arial"/>
          <w:sz w:val="22"/>
          <w:szCs w:val="22"/>
        </w:rPr>
      </w:pPr>
    </w:p>
    <w:p w14:paraId="5EECF534" w14:textId="519CD9AB" w:rsidR="00ED4425" w:rsidRPr="004F6055" w:rsidRDefault="00ED4425" w:rsidP="00E63159">
      <w:pPr>
        <w:jc w:val="both"/>
        <w:rPr>
          <w:rFonts w:cs="Arial"/>
          <w:sz w:val="22"/>
          <w:szCs w:val="22"/>
        </w:rPr>
      </w:pPr>
      <w:r w:rsidRPr="004F6055">
        <w:rPr>
          <w:rFonts w:cs="Arial"/>
          <w:sz w:val="22"/>
          <w:szCs w:val="22"/>
        </w:rPr>
        <w:t xml:space="preserve">The </w:t>
      </w:r>
      <w:r w:rsidR="003957B4" w:rsidRPr="004F6055">
        <w:rPr>
          <w:rFonts w:cs="Arial"/>
          <w:sz w:val="22"/>
          <w:szCs w:val="22"/>
        </w:rPr>
        <w:t>terms of reference</w:t>
      </w:r>
      <w:r w:rsidRPr="004F6055">
        <w:rPr>
          <w:rFonts w:cs="Arial"/>
          <w:sz w:val="22"/>
          <w:szCs w:val="22"/>
        </w:rPr>
        <w:t xml:space="preserve"> </w:t>
      </w:r>
      <w:r w:rsidR="000C12CA" w:rsidRPr="004F6055">
        <w:rPr>
          <w:rFonts w:cs="Arial"/>
          <w:sz w:val="22"/>
          <w:szCs w:val="22"/>
        </w:rPr>
        <w:t>set</w:t>
      </w:r>
      <w:r w:rsidRPr="004F6055">
        <w:rPr>
          <w:rFonts w:cs="Arial"/>
          <w:sz w:val="22"/>
          <w:szCs w:val="22"/>
        </w:rPr>
        <w:t xml:space="preserve"> out the basis on which the board has established an </w:t>
      </w:r>
      <w:r w:rsidR="006C733A" w:rsidRPr="004F6055">
        <w:rPr>
          <w:rFonts w:cs="Arial"/>
          <w:sz w:val="22"/>
          <w:szCs w:val="22"/>
        </w:rPr>
        <w:t>a</w:t>
      </w:r>
      <w:r w:rsidRPr="004F6055">
        <w:rPr>
          <w:rFonts w:cs="Arial"/>
          <w:sz w:val="22"/>
          <w:szCs w:val="22"/>
        </w:rPr>
        <w:t xml:space="preserve">udit and </w:t>
      </w:r>
      <w:r w:rsidR="006C733A" w:rsidRPr="004F6055">
        <w:rPr>
          <w:rFonts w:cs="Arial"/>
          <w:sz w:val="22"/>
          <w:szCs w:val="22"/>
        </w:rPr>
        <w:t>r</w:t>
      </w:r>
      <w:r w:rsidRPr="004F6055">
        <w:rPr>
          <w:rFonts w:cs="Arial"/>
          <w:sz w:val="22"/>
          <w:szCs w:val="22"/>
        </w:rPr>
        <w:t xml:space="preserve">isk </w:t>
      </w:r>
      <w:r w:rsidR="006C733A" w:rsidRPr="004F6055">
        <w:rPr>
          <w:rFonts w:cs="Arial"/>
          <w:sz w:val="22"/>
          <w:szCs w:val="22"/>
        </w:rPr>
        <w:t>c</w:t>
      </w:r>
      <w:r w:rsidRPr="004F6055">
        <w:rPr>
          <w:rFonts w:cs="Arial"/>
          <w:sz w:val="22"/>
          <w:szCs w:val="22"/>
        </w:rPr>
        <w:t>ommittee (‘committee’) pursuant to the authority contained in, and subject to the provisions of, the constitution. Th</w:t>
      </w:r>
      <w:r w:rsidR="003957B4" w:rsidRPr="004F6055">
        <w:rPr>
          <w:rFonts w:cs="Arial"/>
          <w:sz w:val="22"/>
          <w:szCs w:val="22"/>
        </w:rPr>
        <w:t>e</w:t>
      </w:r>
      <w:r w:rsidRPr="004F6055">
        <w:rPr>
          <w:rFonts w:cs="Arial"/>
          <w:sz w:val="22"/>
          <w:szCs w:val="22"/>
        </w:rPr>
        <w:t xml:space="preserve"> </w:t>
      </w:r>
      <w:r w:rsidR="003957B4" w:rsidRPr="004F6055">
        <w:rPr>
          <w:rFonts w:cs="Arial"/>
          <w:sz w:val="22"/>
          <w:szCs w:val="22"/>
        </w:rPr>
        <w:t>terms of reference</w:t>
      </w:r>
      <w:r w:rsidRPr="004F6055">
        <w:rPr>
          <w:rFonts w:cs="Arial"/>
          <w:sz w:val="22"/>
          <w:szCs w:val="22"/>
        </w:rPr>
        <w:t xml:space="preserve"> may be amended by the board. </w:t>
      </w:r>
      <w:r w:rsidRPr="004F6055">
        <w:rPr>
          <w:rFonts w:cs="Arial"/>
          <w:sz w:val="22"/>
          <w:szCs w:val="22"/>
        </w:rPr>
        <w:br/>
      </w:r>
    </w:p>
    <w:p w14:paraId="4387C221" w14:textId="77777777" w:rsidR="00ED4425" w:rsidRPr="004F6055" w:rsidRDefault="00ED4425" w:rsidP="00ED4425">
      <w:pPr>
        <w:ind w:left="360" w:hanging="360"/>
        <w:outlineLvl w:val="0"/>
        <w:rPr>
          <w:rFonts w:cs="Arial"/>
          <w:b/>
          <w:sz w:val="22"/>
          <w:szCs w:val="22"/>
          <w:u w:val="single"/>
        </w:rPr>
      </w:pPr>
      <w:bookmarkStart w:id="1" w:name="_Toc94719827"/>
      <w:r w:rsidRPr="004F6055">
        <w:rPr>
          <w:rFonts w:cs="Arial"/>
          <w:b/>
          <w:sz w:val="22"/>
          <w:szCs w:val="22"/>
          <w:u w:val="single"/>
        </w:rPr>
        <w:t>2.</w:t>
      </w:r>
      <w:r w:rsidRPr="004F6055">
        <w:rPr>
          <w:rFonts w:cs="Arial"/>
          <w:b/>
          <w:sz w:val="22"/>
          <w:szCs w:val="22"/>
          <w:u w:val="single"/>
        </w:rPr>
        <w:tab/>
        <w:t>Purpose</w:t>
      </w:r>
      <w:bookmarkEnd w:id="1"/>
    </w:p>
    <w:p w14:paraId="4A2F3797" w14:textId="77777777" w:rsidR="00ED4425" w:rsidRPr="004F6055" w:rsidRDefault="00ED4425" w:rsidP="00ED4425">
      <w:pPr>
        <w:ind w:left="360" w:hanging="360"/>
        <w:outlineLvl w:val="0"/>
        <w:rPr>
          <w:rFonts w:cs="Arial"/>
          <w:b/>
          <w:sz w:val="22"/>
          <w:szCs w:val="22"/>
          <w:u w:val="single"/>
        </w:rPr>
      </w:pPr>
    </w:p>
    <w:p w14:paraId="7D7CFEB7" w14:textId="58819732" w:rsidR="001703C6" w:rsidRPr="004F6055" w:rsidRDefault="001703C6" w:rsidP="002D06EA">
      <w:pPr>
        <w:jc w:val="both"/>
        <w:rPr>
          <w:rFonts w:cs="Arial"/>
          <w:sz w:val="22"/>
          <w:szCs w:val="22"/>
        </w:rPr>
      </w:pPr>
      <w:r w:rsidRPr="004F6055">
        <w:rPr>
          <w:rFonts w:cs="Arial"/>
          <w:sz w:val="22"/>
          <w:szCs w:val="22"/>
        </w:rPr>
        <w:t>The purpose of th</w:t>
      </w:r>
      <w:r w:rsidR="00021009" w:rsidRPr="004F6055">
        <w:rPr>
          <w:rFonts w:cs="Arial"/>
          <w:sz w:val="22"/>
          <w:szCs w:val="22"/>
        </w:rPr>
        <w:t>e</w:t>
      </w:r>
      <w:r w:rsidRPr="004F6055">
        <w:rPr>
          <w:rFonts w:cs="Arial"/>
          <w:sz w:val="22"/>
          <w:szCs w:val="22"/>
        </w:rPr>
        <w:t xml:space="preserve"> ter</w:t>
      </w:r>
      <w:r w:rsidR="00021009" w:rsidRPr="004F6055">
        <w:rPr>
          <w:rFonts w:cs="Arial"/>
          <w:sz w:val="22"/>
          <w:szCs w:val="22"/>
        </w:rPr>
        <w:t xml:space="preserve">ms of reference is to outline the </w:t>
      </w:r>
      <w:proofErr w:type="gramStart"/>
      <w:r w:rsidR="00021009" w:rsidRPr="004F6055">
        <w:rPr>
          <w:rFonts w:cs="Arial"/>
          <w:sz w:val="22"/>
          <w:szCs w:val="22"/>
        </w:rPr>
        <w:t>manner in which</w:t>
      </w:r>
      <w:proofErr w:type="gramEnd"/>
      <w:r w:rsidR="00021009" w:rsidRPr="004F6055">
        <w:rPr>
          <w:rFonts w:cs="Arial"/>
          <w:sz w:val="22"/>
          <w:szCs w:val="22"/>
        </w:rPr>
        <w:t xml:space="preserve"> the </w:t>
      </w:r>
      <w:r w:rsidR="006C40F4" w:rsidRPr="004F6055">
        <w:rPr>
          <w:rFonts w:cs="Arial"/>
          <w:sz w:val="22"/>
          <w:szCs w:val="22"/>
        </w:rPr>
        <w:t>c</w:t>
      </w:r>
      <w:r w:rsidR="00021009" w:rsidRPr="004F6055">
        <w:rPr>
          <w:rFonts w:cs="Arial"/>
          <w:sz w:val="22"/>
          <w:szCs w:val="22"/>
        </w:rPr>
        <w:t>ommittee discharges its responsibilities</w:t>
      </w:r>
      <w:r w:rsidR="006C40F4" w:rsidRPr="004F6055">
        <w:rPr>
          <w:rFonts w:cs="Arial"/>
          <w:sz w:val="22"/>
          <w:szCs w:val="22"/>
        </w:rPr>
        <w:t>. The committee</w:t>
      </w:r>
      <w:r w:rsidR="00021009" w:rsidRPr="004F6055">
        <w:rPr>
          <w:rFonts w:cs="Arial"/>
          <w:sz w:val="22"/>
          <w:szCs w:val="22"/>
        </w:rPr>
        <w:t xml:space="preserve"> has been established to</w:t>
      </w:r>
      <w:r w:rsidR="006C44A9" w:rsidRPr="004F6055">
        <w:rPr>
          <w:rFonts w:cs="Arial"/>
          <w:sz w:val="22"/>
          <w:szCs w:val="22"/>
        </w:rPr>
        <w:t xml:space="preserve"> assist the board in its oversight of</w:t>
      </w:r>
      <w:r w:rsidR="00021009" w:rsidRPr="004F6055">
        <w:rPr>
          <w:rFonts w:cs="Arial"/>
          <w:sz w:val="22"/>
          <w:szCs w:val="22"/>
        </w:rPr>
        <w:t>:</w:t>
      </w:r>
    </w:p>
    <w:p w14:paraId="73641642" w14:textId="77777777" w:rsidR="00A2327D" w:rsidRPr="004F6055" w:rsidRDefault="00A2327D" w:rsidP="002D06EA">
      <w:pPr>
        <w:ind w:left="360" w:hanging="360"/>
        <w:jc w:val="both"/>
        <w:outlineLvl w:val="0"/>
        <w:rPr>
          <w:rFonts w:cs="Arial"/>
          <w:bCs/>
          <w:sz w:val="22"/>
          <w:szCs w:val="22"/>
        </w:rPr>
      </w:pPr>
    </w:p>
    <w:p w14:paraId="42BFB237" w14:textId="49D99B49" w:rsidR="00ED4425" w:rsidRPr="004F6055" w:rsidRDefault="00B84541" w:rsidP="00A2327D">
      <w:pPr>
        <w:pStyle w:val="ListParagraph"/>
        <w:numPr>
          <w:ilvl w:val="0"/>
          <w:numId w:val="47"/>
        </w:numPr>
        <w:jc w:val="both"/>
        <w:rPr>
          <w:rFonts w:cs="Arial"/>
          <w:sz w:val="22"/>
          <w:szCs w:val="22"/>
        </w:rPr>
      </w:pPr>
      <w:r w:rsidRPr="004F6055">
        <w:rPr>
          <w:rFonts w:cs="Arial"/>
          <w:sz w:val="22"/>
          <w:szCs w:val="22"/>
        </w:rPr>
        <w:t>t</w:t>
      </w:r>
      <w:r w:rsidR="00ED4425" w:rsidRPr="004F6055">
        <w:rPr>
          <w:rFonts w:cs="Arial"/>
          <w:sz w:val="22"/>
          <w:szCs w:val="22"/>
        </w:rPr>
        <w:t>he integrity of the financial reporting, including supporting the board in meeting its responsibilities regarding financial statements and the financial reporting systems and internal controls</w:t>
      </w:r>
    </w:p>
    <w:p w14:paraId="5099A20C" w14:textId="396C7C77" w:rsidR="00ED4425" w:rsidRPr="004F6055" w:rsidRDefault="00ED4425" w:rsidP="00A2327D">
      <w:pPr>
        <w:pStyle w:val="ListParagraph"/>
        <w:numPr>
          <w:ilvl w:val="0"/>
          <w:numId w:val="47"/>
        </w:numPr>
        <w:rPr>
          <w:rFonts w:cs="Arial"/>
          <w:sz w:val="22"/>
          <w:szCs w:val="22"/>
        </w:rPr>
      </w:pPr>
      <w:r w:rsidRPr="004F6055">
        <w:rPr>
          <w:rFonts w:cs="Arial"/>
          <w:sz w:val="22"/>
          <w:szCs w:val="22"/>
        </w:rPr>
        <w:t>the effectiveness and objectivity of internal and external auditors</w:t>
      </w:r>
    </w:p>
    <w:p w14:paraId="2EBAFC69" w14:textId="1C77EA03" w:rsidR="00ED4425" w:rsidRPr="004F6055" w:rsidRDefault="00B84541" w:rsidP="00A2327D">
      <w:pPr>
        <w:pStyle w:val="ListParagraph"/>
        <w:numPr>
          <w:ilvl w:val="0"/>
          <w:numId w:val="47"/>
        </w:numPr>
        <w:rPr>
          <w:rFonts w:cs="Arial"/>
          <w:sz w:val="22"/>
          <w:szCs w:val="22"/>
        </w:rPr>
      </w:pPr>
      <w:r w:rsidRPr="004F6055">
        <w:rPr>
          <w:rFonts w:cs="Arial"/>
          <w:sz w:val="22"/>
          <w:szCs w:val="22"/>
        </w:rPr>
        <w:t>t</w:t>
      </w:r>
      <w:r w:rsidR="00ED4425" w:rsidRPr="004F6055">
        <w:rPr>
          <w:rFonts w:cs="Arial"/>
          <w:sz w:val="22"/>
          <w:szCs w:val="22"/>
        </w:rPr>
        <w:t>he</w:t>
      </w:r>
      <w:r w:rsidR="006C44A9" w:rsidRPr="004F6055">
        <w:rPr>
          <w:rFonts w:cs="Arial"/>
          <w:sz w:val="22"/>
          <w:szCs w:val="22"/>
        </w:rPr>
        <w:t xml:space="preserve"> effectiveness of the</w:t>
      </w:r>
      <w:r w:rsidR="00ED4425" w:rsidRPr="004F6055">
        <w:rPr>
          <w:rFonts w:cs="Arial"/>
          <w:sz w:val="22"/>
          <w:szCs w:val="22"/>
        </w:rPr>
        <w:t xml:space="preserve"> risk management framework, through functional implementation in the ‘second line of defence’ and its performance to protect against and mitigate risks in the ‘first line of defence’</w:t>
      </w:r>
      <w:r w:rsidR="00C82C50" w:rsidRPr="004F6055">
        <w:rPr>
          <w:rFonts w:cs="Arial"/>
          <w:sz w:val="22"/>
          <w:szCs w:val="22"/>
        </w:rPr>
        <w:t>.</w:t>
      </w:r>
    </w:p>
    <w:p w14:paraId="5672012A" w14:textId="77777777" w:rsidR="00ED4425" w:rsidRPr="004F6055" w:rsidRDefault="00ED4425" w:rsidP="00ED4425">
      <w:pPr>
        <w:ind w:left="720" w:hanging="720"/>
        <w:rPr>
          <w:rFonts w:cs="Arial"/>
          <w:sz w:val="22"/>
          <w:szCs w:val="22"/>
        </w:rPr>
      </w:pPr>
    </w:p>
    <w:p w14:paraId="6EA38ADC" w14:textId="77777777" w:rsidR="00ED4425" w:rsidRPr="004F6055" w:rsidRDefault="00ED4425" w:rsidP="00ED4425">
      <w:pPr>
        <w:ind w:left="360" w:hanging="360"/>
        <w:outlineLvl w:val="0"/>
        <w:rPr>
          <w:rFonts w:cs="Arial"/>
          <w:b/>
          <w:sz w:val="22"/>
          <w:szCs w:val="22"/>
          <w:u w:val="single"/>
        </w:rPr>
      </w:pPr>
    </w:p>
    <w:p w14:paraId="13131BA0" w14:textId="77777777" w:rsidR="00ED4425" w:rsidRPr="004F6055" w:rsidRDefault="00ED4425" w:rsidP="00ED4425">
      <w:pPr>
        <w:ind w:left="360" w:hanging="360"/>
        <w:outlineLvl w:val="0"/>
        <w:rPr>
          <w:rFonts w:cs="Arial"/>
          <w:b/>
          <w:sz w:val="22"/>
          <w:szCs w:val="22"/>
          <w:u w:val="single"/>
        </w:rPr>
      </w:pPr>
      <w:bookmarkStart w:id="2" w:name="_Toc94719828"/>
      <w:r w:rsidRPr="004F6055">
        <w:rPr>
          <w:rFonts w:cs="Arial"/>
          <w:b/>
          <w:sz w:val="22"/>
          <w:szCs w:val="22"/>
          <w:u w:val="single"/>
        </w:rPr>
        <w:t>3.</w:t>
      </w:r>
      <w:r w:rsidRPr="004F6055">
        <w:rPr>
          <w:rFonts w:cs="Arial"/>
          <w:b/>
          <w:sz w:val="22"/>
          <w:szCs w:val="22"/>
          <w:u w:val="single"/>
        </w:rPr>
        <w:tab/>
        <w:t>Authority</w:t>
      </w:r>
      <w:bookmarkEnd w:id="2"/>
      <w:r w:rsidRPr="004F6055">
        <w:rPr>
          <w:rFonts w:cs="Arial"/>
          <w:b/>
          <w:sz w:val="22"/>
          <w:szCs w:val="22"/>
          <w:u w:val="single"/>
        </w:rPr>
        <w:t xml:space="preserve"> </w:t>
      </w:r>
    </w:p>
    <w:p w14:paraId="28D7C2A8" w14:textId="77777777" w:rsidR="00A2327D" w:rsidRPr="004F6055" w:rsidRDefault="00A2327D" w:rsidP="00ED4425">
      <w:pPr>
        <w:ind w:left="360" w:hanging="360"/>
        <w:rPr>
          <w:rFonts w:cs="Arial"/>
          <w:sz w:val="22"/>
          <w:szCs w:val="22"/>
        </w:rPr>
      </w:pPr>
    </w:p>
    <w:p w14:paraId="36C70017" w14:textId="5BAF6640" w:rsidR="00444D3F" w:rsidRPr="004F6055" w:rsidRDefault="00A2327D" w:rsidP="00A2327D">
      <w:pPr>
        <w:pStyle w:val="ListParagraph"/>
        <w:numPr>
          <w:ilvl w:val="0"/>
          <w:numId w:val="47"/>
        </w:numPr>
        <w:tabs>
          <w:tab w:val="left" w:pos="360"/>
        </w:tabs>
        <w:jc w:val="both"/>
        <w:rPr>
          <w:rFonts w:cs="Arial"/>
          <w:sz w:val="22"/>
          <w:szCs w:val="22"/>
        </w:rPr>
      </w:pPr>
      <w:r w:rsidRPr="004F6055">
        <w:rPr>
          <w:rFonts w:cs="Arial"/>
          <w:sz w:val="22"/>
          <w:szCs w:val="22"/>
        </w:rPr>
        <w:t>T</w:t>
      </w:r>
      <w:r w:rsidR="00444D3F" w:rsidRPr="004F6055">
        <w:rPr>
          <w:rFonts w:cs="Arial"/>
          <w:sz w:val="22"/>
          <w:szCs w:val="22"/>
        </w:rPr>
        <w:t>he committee is authorised by the board to investigate any activity within its</w:t>
      </w:r>
      <w:r w:rsidR="003957B4" w:rsidRPr="004F6055">
        <w:rPr>
          <w:rFonts w:cs="Arial"/>
          <w:sz w:val="22"/>
          <w:szCs w:val="22"/>
        </w:rPr>
        <w:t xml:space="preserve"> terms of reference</w:t>
      </w:r>
      <w:r w:rsidR="00444D3F" w:rsidRPr="004F6055">
        <w:rPr>
          <w:rFonts w:cs="Arial"/>
          <w:sz w:val="22"/>
          <w:szCs w:val="22"/>
        </w:rPr>
        <w:t>.</w:t>
      </w:r>
    </w:p>
    <w:p w14:paraId="2580D5AF" w14:textId="7C8C775E" w:rsidR="00ED4425" w:rsidRPr="004F6055" w:rsidRDefault="00A2327D" w:rsidP="00A2327D">
      <w:pPr>
        <w:pStyle w:val="ListParagraph"/>
        <w:numPr>
          <w:ilvl w:val="0"/>
          <w:numId w:val="47"/>
        </w:numPr>
        <w:tabs>
          <w:tab w:val="left" w:pos="360"/>
        </w:tabs>
        <w:jc w:val="both"/>
        <w:rPr>
          <w:rFonts w:cs="Arial"/>
          <w:sz w:val="22"/>
          <w:szCs w:val="22"/>
        </w:rPr>
      </w:pPr>
      <w:r w:rsidRPr="004F6055">
        <w:rPr>
          <w:rFonts w:cs="Arial"/>
          <w:sz w:val="22"/>
          <w:szCs w:val="22"/>
        </w:rPr>
        <w:t>Subject to any restrictions imposed by law, t</w:t>
      </w:r>
      <w:r w:rsidR="00ED4425" w:rsidRPr="004F6055">
        <w:rPr>
          <w:rFonts w:cs="Arial"/>
          <w:sz w:val="22"/>
          <w:szCs w:val="22"/>
        </w:rPr>
        <w:t xml:space="preserve">he committee will have unrestricted access to members of management, </w:t>
      </w:r>
      <w:proofErr w:type="gramStart"/>
      <w:r w:rsidR="00ED4425" w:rsidRPr="004F6055">
        <w:rPr>
          <w:rFonts w:cs="Arial"/>
          <w:sz w:val="22"/>
          <w:szCs w:val="22"/>
        </w:rPr>
        <w:t>employees</w:t>
      </w:r>
      <w:proofErr w:type="gramEnd"/>
      <w:r w:rsidR="00ED4425" w:rsidRPr="004F6055">
        <w:rPr>
          <w:rFonts w:cs="Arial"/>
          <w:sz w:val="22"/>
          <w:szCs w:val="22"/>
        </w:rPr>
        <w:t xml:space="preserve"> and relevant information it considers necessary to discharge its duties.</w:t>
      </w:r>
    </w:p>
    <w:p w14:paraId="3E4CA668" w14:textId="0A3E3120" w:rsidR="00ED4425" w:rsidRPr="004F6055" w:rsidRDefault="00ED4425" w:rsidP="00A2327D">
      <w:pPr>
        <w:pStyle w:val="ListParagraph"/>
        <w:numPr>
          <w:ilvl w:val="0"/>
          <w:numId w:val="47"/>
        </w:numPr>
        <w:tabs>
          <w:tab w:val="left" w:pos="360"/>
        </w:tabs>
        <w:jc w:val="both"/>
        <w:rPr>
          <w:rFonts w:cs="Arial"/>
          <w:sz w:val="22"/>
          <w:szCs w:val="22"/>
        </w:rPr>
      </w:pPr>
      <w:r w:rsidRPr="004F6055">
        <w:rPr>
          <w:rFonts w:cs="Arial"/>
          <w:sz w:val="22"/>
          <w:szCs w:val="22"/>
        </w:rPr>
        <w:t xml:space="preserve">The committee will have unrestricted access to records, </w:t>
      </w:r>
      <w:proofErr w:type="gramStart"/>
      <w:r w:rsidRPr="004F6055">
        <w:rPr>
          <w:rFonts w:cs="Arial"/>
          <w:sz w:val="22"/>
          <w:szCs w:val="22"/>
        </w:rPr>
        <w:t>data</w:t>
      </w:r>
      <w:proofErr w:type="gramEnd"/>
      <w:r w:rsidRPr="004F6055">
        <w:rPr>
          <w:rFonts w:cs="Arial"/>
          <w:sz w:val="22"/>
          <w:szCs w:val="22"/>
        </w:rPr>
        <w:t xml:space="preserve"> and reports. If access to requested documents is denied due to legal or confidentiality reasons, the committee will follow a prescribed, board approved mechanism for resolution of the matter.</w:t>
      </w:r>
    </w:p>
    <w:p w14:paraId="068FDB5F" w14:textId="030FEFD1" w:rsidR="00ED4425" w:rsidRPr="004F6055" w:rsidRDefault="00ED4425" w:rsidP="00A2327D">
      <w:pPr>
        <w:pStyle w:val="ListParagraph"/>
        <w:numPr>
          <w:ilvl w:val="0"/>
          <w:numId w:val="47"/>
        </w:numPr>
        <w:tabs>
          <w:tab w:val="left" w:pos="360"/>
        </w:tabs>
        <w:jc w:val="both"/>
        <w:rPr>
          <w:rFonts w:cs="Arial"/>
          <w:sz w:val="22"/>
          <w:szCs w:val="22"/>
        </w:rPr>
      </w:pPr>
      <w:r w:rsidRPr="004F6055">
        <w:rPr>
          <w:rFonts w:cs="Arial"/>
          <w:sz w:val="22"/>
          <w:szCs w:val="22"/>
        </w:rPr>
        <w:t>The committee is entitled to seek any explanatory information that it requires to discharge its duties and management and employees should cooperate with requests made by the committee.</w:t>
      </w:r>
    </w:p>
    <w:p w14:paraId="0ABC8F71" w14:textId="26A62D17" w:rsidR="00A2327D" w:rsidRPr="004F6055" w:rsidRDefault="00A2327D" w:rsidP="005978A8">
      <w:pPr>
        <w:pStyle w:val="ListParagraph"/>
        <w:numPr>
          <w:ilvl w:val="0"/>
          <w:numId w:val="47"/>
        </w:numPr>
        <w:tabs>
          <w:tab w:val="left" w:pos="360"/>
        </w:tabs>
        <w:jc w:val="both"/>
        <w:rPr>
          <w:rFonts w:cs="Arial"/>
          <w:sz w:val="22"/>
          <w:szCs w:val="22"/>
        </w:rPr>
      </w:pPr>
      <w:r w:rsidRPr="004F6055">
        <w:rPr>
          <w:rFonts w:cs="Arial"/>
          <w:sz w:val="22"/>
          <w:szCs w:val="22"/>
        </w:rPr>
        <w:t>The committee shall have the right to publish in the Company’s Annual Report and Accounts details of any issues that cannot be resolved between the committee and the board.</w:t>
      </w:r>
    </w:p>
    <w:p w14:paraId="57DF74A5" w14:textId="77777777" w:rsidR="00ED4425" w:rsidRPr="004F6055" w:rsidRDefault="00ED4425" w:rsidP="00ED4425">
      <w:pPr>
        <w:tabs>
          <w:tab w:val="left" w:pos="360"/>
        </w:tabs>
        <w:ind w:left="720" w:hanging="720"/>
        <w:rPr>
          <w:rFonts w:cs="Arial"/>
          <w:sz w:val="22"/>
          <w:szCs w:val="22"/>
        </w:rPr>
      </w:pPr>
    </w:p>
    <w:p w14:paraId="4D4EAD54" w14:textId="7044D52C" w:rsidR="00ED4425" w:rsidRPr="004F6055" w:rsidRDefault="00ED4425" w:rsidP="00B46EE2">
      <w:pPr>
        <w:tabs>
          <w:tab w:val="left" w:pos="360"/>
        </w:tabs>
        <w:ind w:left="720" w:hanging="720"/>
        <w:rPr>
          <w:rFonts w:cs="Arial"/>
          <w:sz w:val="22"/>
          <w:szCs w:val="22"/>
        </w:rPr>
      </w:pPr>
      <w:r w:rsidRPr="004F6055">
        <w:rPr>
          <w:rFonts w:cs="Arial"/>
          <w:sz w:val="22"/>
          <w:szCs w:val="22"/>
        </w:rPr>
        <w:tab/>
      </w:r>
      <w:r w:rsidRPr="004F6055">
        <w:rPr>
          <w:rFonts w:cs="Arial"/>
          <w:sz w:val="22"/>
          <w:szCs w:val="22"/>
        </w:rPr>
        <w:tab/>
        <w:t xml:space="preserve"> </w:t>
      </w:r>
    </w:p>
    <w:p w14:paraId="5E5C4023" w14:textId="3CFCC1DE" w:rsidR="00125973" w:rsidRPr="004F6055" w:rsidRDefault="00125973">
      <w:pPr>
        <w:overflowPunct/>
        <w:autoSpaceDE/>
        <w:autoSpaceDN/>
        <w:adjustRightInd/>
        <w:spacing w:after="200" w:line="276" w:lineRule="auto"/>
        <w:rPr>
          <w:rFonts w:cs="Arial"/>
          <w:sz w:val="22"/>
          <w:szCs w:val="22"/>
        </w:rPr>
      </w:pPr>
      <w:r w:rsidRPr="004F6055">
        <w:rPr>
          <w:rFonts w:cs="Arial"/>
          <w:sz w:val="22"/>
          <w:szCs w:val="22"/>
        </w:rPr>
        <w:br w:type="page"/>
      </w:r>
    </w:p>
    <w:p w14:paraId="148273C6" w14:textId="77777777" w:rsidR="00ED4425" w:rsidRPr="004F6055" w:rsidRDefault="00ED4425" w:rsidP="00ED4425">
      <w:pPr>
        <w:ind w:left="360" w:hanging="360"/>
        <w:outlineLvl w:val="0"/>
        <w:rPr>
          <w:rFonts w:cs="Arial"/>
          <w:b/>
          <w:sz w:val="22"/>
          <w:szCs w:val="22"/>
          <w:u w:val="single"/>
        </w:rPr>
      </w:pPr>
      <w:bookmarkStart w:id="3" w:name="_Toc94719829"/>
      <w:r w:rsidRPr="004F6055">
        <w:rPr>
          <w:rFonts w:cs="Arial"/>
          <w:b/>
          <w:sz w:val="22"/>
          <w:szCs w:val="22"/>
          <w:u w:val="single"/>
        </w:rPr>
        <w:lastRenderedPageBreak/>
        <w:t>4.</w:t>
      </w:r>
      <w:r w:rsidRPr="004F6055">
        <w:rPr>
          <w:rFonts w:cs="Arial"/>
          <w:b/>
          <w:sz w:val="22"/>
          <w:szCs w:val="22"/>
          <w:u w:val="single"/>
        </w:rPr>
        <w:tab/>
        <w:t>Composition of the committee</w:t>
      </w:r>
      <w:bookmarkEnd w:id="3"/>
      <w:r w:rsidRPr="004F6055">
        <w:rPr>
          <w:rFonts w:cs="Arial"/>
          <w:b/>
          <w:sz w:val="22"/>
          <w:szCs w:val="22"/>
          <w:u w:val="single"/>
        </w:rPr>
        <w:t xml:space="preserve"> </w:t>
      </w:r>
    </w:p>
    <w:p w14:paraId="6BA0396F" w14:textId="77777777" w:rsidR="00ED4425" w:rsidRPr="004F6055" w:rsidRDefault="00ED4425" w:rsidP="00ED4425">
      <w:pPr>
        <w:ind w:left="360" w:hanging="360"/>
        <w:rPr>
          <w:rFonts w:cs="Arial"/>
          <w:sz w:val="22"/>
          <w:szCs w:val="22"/>
        </w:rPr>
      </w:pPr>
    </w:p>
    <w:p w14:paraId="7CC8549A" w14:textId="77777777" w:rsidR="00ED4425" w:rsidRPr="004F6055" w:rsidRDefault="00ED4425" w:rsidP="00ED4425">
      <w:pPr>
        <w:ind w:left="720" w:hanging="720"/>
        <w:rPr>
          <w:rFonts w:cs="Arial"/>
          <w:sz w:val="22"/>
          <w:szCs w:val="22"/>
        </w:rPr>
      </w:pPr>
      <w:r w:rsidRPr="004F6055">
        <w:rPr>
          <w:rFonts w:cs="Arial"/>
          <w:sz w:val="22"/>
          <w:szCs w:val="22"/>
        </w:rPr>
        <w:t>Chairperson</w:t>
      </w:r>
    </w:p>
    <w:p w14:paraId="5BBECF35" w14:textId="156FDDF3" w:rsidR="00ED4425" w:rsidRPr="004F6055" w:rsidRDefault="00ED4425" w:rsidP="00B84541">
      <w:pPr>
        <w:pStyle w:val="ListParagraph"/>
        <w:numPr>
          <w:ilvl w:val="0"/>
          <w:numId w:val="39"/>
        </w:numPr>
        <w:ind w:left="360"/>
        <w:jc w:val="both"/>
        <w:rPr>
          <w:rFonts w:cs="Arial"/>
          <w:sz w:val="22"/>
          <w:szCs w:val="22"/>
        </w:rPr>
      </w:pPr>
      <w:r w:rsidRPr="004F6055">
        <w:rPr>
          <w:rFonts w:cs="Arial"/>
          <w:sz w:val="22"/>
          <w:szCs w:val="22"/>
        </w:rPr>
        <w:t>The chair of the committee shall be an independent non-executive director, appointed by the board.</w:t>
      </w:r>
    </w:p>
    <w:p w14:paraId="42201133" w14:textId="159D33A9" w:rsidR="00ED4425" w:rsidRPr="004F6055" w:rsidRDefault="00ED4425" w:rsidP="00B84541">
      <w:pPr>
        <w:pStyle w:val="ListParagraph"/>
        <w:numPr>
          <w:ilvl w:val="0"/>
          <w:numId w:val="39"/>
        </w:numPr>
        <w:ind w:left="360"/>
        <w:jc w:val="both"/>
        <w:rPr>
          <w:rFonts w:cs="Arial"/>
          <w:sz w:val="22"/>
          <w:szCs w:val="22"/>
        </w:rPr>
      </w:pPr>
      <w:r w:rsidRPr="004F6055">
        <w:rPr>
          <w:rFonts w:cs="Arial"/>
          <w:sz w:val="22"/>
          <w:szCs w:val="22"/>
        </w:rPr>
        <w:t xml:space="preserve">The chair of the </w:t>
      </w:r>
      <w:r w:rsidR="00B84541" w:rsidRPr="004F6055">
        <w:rPr>
          <w:rFonts w:cs="Arial"/>
          <w:sz w:val="22"/>
          <w:szCs w:val="22"/>
        </w:rPr>
        <w:t>board shall not be a member of the committee</w:t>
      </w:r>
      <w:r w:rsidRPr="004F6055">
        <w:rPr>
          <w:rFonts w:cs="Arial"/>
          <w:sz w:val="22"/>
          <w:szCs w:val="22"/>
        </w:rPr>
        <w:t>.</w:t>
      </w:r>
      <w:r w:rsidR="00C82C50" w:rsidRPr="004F6055">
        <w:rPr>
          <w:rFonts w:cs="Arial"/>
          <w:sz w:val="22"/>
          <w:szCs w:val="22"/>
        </w:rPr>
        <w:t xml:space="preserve"> </w:t>
      </w:r>
    </w:p>
    <w:p w14:paraId="6340AF69" w14:textId="4AD39510" w:rsidR="00ED4425" w:rsidRPr="004F6055" w:rsidRDefault="00ED4425" w:rsidP="00B84541">
      <w:pPr>
        <w:pStyle w:val="ListParagraph"/>
        <w:numPr>
          <w:ilvl w:val="0"/>
          <w:numId w:val="39"/>
        </w:numPr>
        <w:ind w:left="360"/>
        <w:jc w:val="both"/>
        <w:rPr>
          <w:rFonts w:cs="Arial"/>
          <w:sz w:val="22"/>
          <w:szCs w:val="22"/>
        </w:rPr>
      </w:pPr>
      <w:r w:rsidRPr="004F6055">
        <w:rPr>
          <w:rFonts w:cs="Arial"/>
          <w:sz w:val="22"/>
          <w:szCs w:val="22"/>
        </w:rPr>
        <w:t>In the absence of the chair of the committee or an appointed deputy, the remaining members present shall elect one of themselves to chair the meeting.</w:t>
      </w:r>
    </w:p>
    <w:p w14:paraId="43963FD6" w14:textId="77777777" w:rsidR="00ED4425" w:rsidRPr="004F6055" w:rsidRDefault="00ED4425" w:rsidP="004F0853">
      <w:pPr>
        <w:ind w:left="720" w:hanging="720"/>
        <w:jc w:val="both"/>
        <w:rPr>
          <w:rFonts w:cs="Arial"/>
          <w:sz w:val="22"/>
          <w:szCs w:val="22"/>
        </w:rPr>
      </w:pPr>
    </w:p>
    <w:p w14:paraId="761BD5C5" w14:textId="77777777" w:rsidR="00ED4425" w:rsidRPr="004F6055" w:rsidRDefault="00ED4425" w:rsidP="004F0853">
      <w:pPr>
        <w:ind w:left="720" w:hanging="720"/>
        <w:jc w:val="both"/>
        <w:rPr>
          <w:rFonts w:cs="Arial"/>
          <w:sz w:val="22"/>
          <w:szCs w:val="22"/>
        </w:rPr>
      </w:pPr>
      <w:r w:rsidRPr="004F6055">
        <w:rPr>
          <w:rFonts w:cs="Arial"/>
          <w:sz w:val="22"/>
          <w:szCs w:val="22"/>
        </w:rPr>
        <w:t>Membership</w:t>
      </w:r>
    </w:p>
    <w:p w14:paraId="77BA7153" w14:textId="3DCD88C1" w:rsidR="00444D3F" w:rsidRPr="004F6055" w:rsidRDefault="00ED4425" w:rsidP="00B84541">
      <w:pPr>
        <w:pStyle w:val="ListParagraph"/>
        <w:numPr>
          <w:ilvl w:val="0"/>
          <w:numId w:val="40"/>
        </w:numPr>
        <w:ind w:left="360"/>
        <w:jc w:val="both"/>
        <w:rPr>
          <w:rFonts w:cs="Arial"/>
          <w:sz w:val="22"/>
          <w:szCs w:val="22"/>
        </w:rPr>
      </w:pPr>
      <w:r w:rsidRPr="004F6055">
        <w:rPr>
          <w:rFonts w:cs="Arial"/>
          <w:sz w:val="22"/>
          <w:szCs w:val="22"/>
        </w:rPr>
        <w:t>The committee shall co</w:t>
      </w:r>
      <w:r w:rsidR="00A81FD6" w:rsidRPr="004F6055">
        <w:rPr>
          <w:rFonts w:cs="Arial"/>
          <w:sz w:val="22"/>
          <w:szCs w:val="22"/>
        </w:rPr>
        <w:t>mprise of a minimum of</w:t>
      </w:r>
      <w:r w:rsidRPr="004F6055">
        <w:rPr>
          <w:rFonts w:cs="Arial"/>
          <w:sz w:val="22"/>
          <w:szCs w:val="22"/>
        </w:rPr>
        <w:t xml:space="preserve"> two members</w:t>
      </w:r>
      <w:r w:rsidR="00444D3F" w:rsidRPr="004F6055">
        <w:rPr>
          <w:rFonts w:cs="Arial"/>
          <w:sz w:val="22"/>
          <w:szCs w:val="22"/>
        </w:rPr>
        <w:t>. All members</w:t>
      </w:r>
      <w:r w:rsidR="009559FE" w:rsidRPr="004F6055">
        <w:rPr>
          <w:rFonts w:cs="Arial"/>
          <w:sz w:val="22"/>
          <w:szCs w:val="22"/>
        </w:rPr>
        <w:t xml:space="preserve"> </w:t>
      </w:r>
      <w:r w:rsidR="00444D3F" w:rsidRPr="004F6055">
        <w:rPr>
          <w:rFonts w:cs="Arial"/>
          <w:sz w:val="22"/>
          <w:szCs w:val="22"/>
        </w:rPr>
        <w:t>of the committee shall be</w:t>
      </w:r>
      <w:r w:rsidRPr="004F6055">
        <w:rPr>
          <w:rFonts w:cs="Arial"/>
          <w:sz w:val="22"/>
          <w:szCs w:val="22"/>
        </w:rPr>
        <w:t xml:space="preserve"> independent</w:t>
      </w:r>
      <w:r w:rsidR="00444D3F" w:rsidRPr="004F6055">
        <w:rPr>
          <w:rFonts w:cs="Arial"/>
          <w:sz w:val="22"/>
          <w:szCs w:val="22"/>
        </w:rPr>
        <w:t xml:space="preserve"> non-executive directors</w:t>
      </w:r>
      <w:r w:rsidRPr="004F6055">
        <w:rPr>
          <w:rFonts w:cs="Arial"/>
          <w:sz w:val="22"/>
          <w:szCs w:val="22"/>
        </w:rPr>
        <w:t xml:space="preserve"> of Jersey Electricity.  </w:t>
      </w:r>
    </w:p>
    <w:p w14:paraId="5B8F7FB7" w14:textId="64D09E2E" w:rsidR="00ED4425" w:rsidRPr="004F6055" w:rsidRDefault="00ED4425" w:rsidP="00B84541">
      <w:pPr>
        <w:pStyle w:val="ListParagraph"/>
        <w:numPr>
          <w:ilvl w:val="0"/>
          <w:numId w:val="40"/>
        </w:numPr>
        <w:ind w:left="360"/>
        <w:jc w:val="both"/>
        <w:rPr>
          <w:rFonts w:cs="Arial"/>
          <w:sz w:val="22"/>
          <w:szCs w:val="22"/>
        </w:rPr>
      </w:pPr>
      <w:r w:rsidRPr="004F6055">
        <w:rPr>
          <w:rFonts w:cs="Arial"/>
          <w:sz w:val="22"/>
          <w:szCs w:val="22"/>
        </w:rPr>
        <w:t>At least one of the committee members shall have recent and relevant financial experience. All committee members are expected to have experience or an understanding of the industry in which Jersey Electricity operates.</w:t>
      </w:r>
    </w:p>
    <w:p w14:paraId="2B2380B3" w14:textId="12737A52" w:rsidR="00ED4425" w:rsidRPr="004F6055" w:rsidRDefault="00ED4425" w:rsidP="00B84541">
      <w:pPr>
        <w:pStyle w:val="ListParagraph"/>
        <w:numPr>
          <w:ilvl w:val="0"/>
          <w:numId w:val="40"/>
        </w:numPr>
        <w:ind w:left="360"/>
        <w:jc w:val="both"/>
        <w:rPr>
          <w:rFonts w:cs="Arial"/>
          <w:sz w:val="22"/>
          <w:szCs w:val="22"/>
        </w:rPr>
      </w:pPr>
      <w:r w:rsidRPr="004F6055">
        <w:rPr>
          <w:rFonts w:cs="Arial"/>
          <w:sz w:val="22"/>
          <w:szCs w:val="22"/>
        </w:rPr>
        <w:t xml:space="preserve">Members of the committee shall be appointed by the board on the recommendation of the </w:t>
      </w:r>
      <w:r w:rsidR="00A11289" w:rsidRPr="004F6055">
        <w:rPr>
          <w:rFonts w:cs="Arial"/>
          <w:sz w:val="22"/>
          <w:szCs w:val="22"/>
        </w:rPr>
        <w:t>n</w:t>
      </w:r>
      <w:r w:rsidRPr="004F6055">
        <w:rPr>
          <w:rFonts w:cs="Arial"/>
          <w:sz w:val="22"/>
          <w:szCs w:val="22"/>
        </w:rPr>
        <w:t xml:space="preserve">omination </w:t>
      </w:r>
      <w:r w:rsidR="00A11289" w:rsidRPr="004F6055">
        <w:rPr>
          <w:rFonts w:cs="Arial"/>
          <w:sz w:val="22"/>
          <w:szCs w:val="22"/>
        </w:rPr>
        <w:t>c</w:t>
      </w:r>
      <w:r w:rsidRPr="004F6055">
        <w:rPr>
          <w:rFonts w:cs="Arial"/>
          <w:sz w:val="22"/>
          <w:szCs w:val="22"/>
        </w:rPr>
        <w:t>ommittee in consultation with the chair of the committee.</w:t>
      </w:r>
    </w:p>
    <w:p w14:paraId="6D62D624" w14:textId="77777777" w:rsidR="00ED4425" w:rsidRPr="004F6055" w:rsidRDefault="00ED4425" w:rsidP="00ED4425">
      <w:pPr>
        <w:ind w:left="720" w:hanging="720"/>
        <w:rPr>
          <w:rFonts w:cs="Arial"/>
          <w:sz w:val="22"/>
          <w:szCs w:val="22"/>
        </w:rPr>
      </w:pPr>
    </w:p>
    <w:p w14:paraId="03BE1978" w14:textId="77777777" w:rsidR="00ED4425" w:rsidRPr="004F6055" w:rsidRDefault="00ED4425" w:rsidP="00ED4425">
      <w:pPr>
        <w:ind w:left="720" w:hanging="720"/>
        <w:rPr>
          <w:rFonts w:cs="Arial"/>
          <w:sz w:val="22"/>
          <w:szCs w:val="22"/>
        </w:rPr>
      </w:pPr>
      <w:r w:rsidRPr="004F6055">
        <w:rPr>
          <w:rFonts w:cs="Arial"/>
          <w:sz w:val="22"/>
          <w:szCs w:val="22"/>
        </w:rPr>
        <w:t>Duration of appointments</w:t>
      </w:r>
    </w:p>
    <w:p w14:paraId="43D932F0" w14:textId="0ACEF9BF" w:rsidR="00C21A6C" w:rsidRPr="004F6055" w:rsidRDefault="00C21A6C" w:rsidP="00B84541">
      <w:pPr>
        <w:pStyle w:val="ListParagraph"/>
        <w:numPr>
          <w:ilvl w:val="0"/>
          <w:numId w:val="41"/>
        </w:numPr>
        <w:jc w:val="both"/>
        <w:rPr>
          <w:rFonts w:cs="Arial"/>
          <w:sz w:val="22"/>
          <w:szCs w:val="22"/>
        </w:rPr>
      </w:pPr>
      <w:r w:rsidRPr="004F6055">
        <w:rPr>
          <w:rFonts w:cs="Arial"/>
          <w:sz w:val="22"/>
          <w:szCs w:val="22"/>
        </w:rPr>
        <w:t>Appointments should be for a period not exceeding nine years, so long as members continue to be independent.</w:t>
      </w:r>
    </w:p>
    <w:p w14:paraId="38BF2172" w14:textId="3CD49EB4" w:rsidR="00ED4425" w:rsidRPr="004F6055" w:rsidRDefault="00ED4425" w:rsidP="00B84541">
      <w:pPr>
        <w:pStyle w:val="ListParagraph"/>
        <w:numPr>
          <w:ilvl w:val="0"/>
          <w:numId w:val="41"/>
        </w:numPr>
        <w:jc w:val="both"/>
        <w:rPr>
          <w:rFonts w:cs="Arial"/>
          <w:sz w:val="22"/>
          <w:szCs w:val="22"/>
        </w:rPr>
      </w:pPr>
      <w:r w:rsidRPr="004F6055">
        <w:rPr>
          <w:rFonts w:cs="Arial"/>
          <w:sz w:val="22"/>
          <w:szCs w:val="22"/>
        </w:rPr>
        <w:t>Continuance of committee members will be reviewed annually.</w:t>
      </w:r>
    </w:p>
    <w:p w14:paraId="48E3696C" w14:textId="77777777" w:rsidR="00035AD9" w:rsidRPr="004F6055" w:rsidRDefault="00035AD9" w:rsidP="006C40F4">
      <w:pPr>
        <w:ind w:left="720" w:hanging="720"/>
        <w:jc w:val="both"/>
        <w:rPr>
          <w:rFonts w:cs="Arial"/>
          <w:sz w:val="22"/>
          <w:szCs w:val="22"/>
        </w:rPr>
      </w:pPr>
    </w:p>
    <w:p w14:paraId="6C8A8C04" w14:textId="4CB6DEB8" w:rsidR="00035AD9" w:rsidRPr="004F6055" w:rsidRDefault="00035AD9" w:rsidP="00035AD9">
      <w:pPr>
        <w:ind w:left="720" w:hanging="720"/>
        <w:rPr>
          <w:rFonts w:cs="Arial"/>
          <w:sz w:val="22"/>
          <w:szCs w:val="22"/>
        </w:rPr>
      </w:pPr>
      <w:r w:rsidRPr="004F6055">
        <w:rPr>
          <w:rFonts w:cs="Arial"/>
          <w:sz w:val="22"/>
          <w:szCs w:val="22"/>
        </w:rPr>
        <w:t>Secretary</w:t>
      </w:r>
    </w:p>
    <w:p w14:paraId="68B16E0E" w14:textId="554A0B01" w:rsidR="00035AD9" w:rsidRPr="004F6055" w:rsidRDefault="00035AD9" w:rsidP="00B84541">
      <w:pPr>
        <w:pStyle w:val="ListParagraph"/>
        <w:numPr>
          <w:ilvl w:val="0"/>
          <w:numId w:val="42"/>
        </w:numPr>
        <w:ind w:left="360"/>
        <w:jc w:val="both"/>
        <w:rPr>
          <w:rFonts w:cs="Arial"/>
          <w:sz w:val="22"/>
          <w:szCs w:val="22"/>
        </w:rPr>
      </w:pPr>
      <w:r w:rsidRPr="004F6055">
        <w:rPr>
          <w:rFonts w:cs="Arial"/>
          <w:sz w:val="22"/>
          <w:szCs w:val="22"/>
        </w:rPr>
        <w:t>The company secretary (or their nominee) shall act as the secretary to the committee and is responsible for helping the committee to function effectively.</w:t>
      </w:r>
    </w:p>
    <w:p w14:paraId="704E015F" w14:textId="14950C18" w:rsidR="00035AD9" w:rsidRPr="004F6055" w:rsidRDefault="00035AD9" w:rsidP="00B84541">
      <w:pPr>
        <w:pStyle w:val="ListParagraph"/>
        <w:numPr>
          <w:ilvl w:val="0"/>
          <w:numId w:val="42"/>
        </w:numPr>
        <w:ind w:left="360"/>
        <w:jc w:val="both"/>
        <w:rPr>
          <w:rFonts w:cs="Arial"/>
          <w:sz w:val="22"/>
          <w:szCs w:val="22"/>
        </w:rPr>
      </w:pPr>
      <w:r w:rsidRPr="004F6055">
        <w:rPr>
          <w:rFonts w:cs="Arial"/>
          <w:sz w:val="22"/>
          <w:szCs w:val="22"/>
        </w:rPr>
        <w:t>The committee will have access to the services of the company secretariat on all committee matters including assisting the chair in planning the committee’s work, drawing up meeting agendas, maintenance of minutes, drafting of material about its activities for the annual report, collection and distribution of information and provision of any necessary practical support.</w:t>
      </w:r>
    </w:p>
    <w:p w14:paraId="5D587C72" w14:textId="77777777" w:rsidR="00035AD9" w:rsidRPr="004F6055" w:rsidRDefault="00035AD9" w:rsidP="00035AD9">
      <w:pPr>
        <w:ind w:left="720" w:hanging="720"/>
        <w:jc w:val="both"/>
        <w:rPr>
          <w:rFonts w:cs="Arial"/>
          <w:sz w:val="22"/>
          <w:szCs w:val="22"/>
        </w:rPr>
      </w:pPr>
      <w:r w:rsidRPr="004F6055">
        <w:rPr>
          <w:rFonts w:cs="Arial"/>
          <w:sz w:val="22"/>
          <w:szCs w:val="22"/>
        </w:rPr>
        <w:tab/>
      </w:r>
    </w:p>
    <w:p w14:paraId="2CEA21CA" w14:textId="77777777" w:rsidR="00ED4425" w:rsidRPr="004F6055" w:rsidRDefault="00ED4425" w:rsidP="00ED4425">
      <w:pPr>
        <w:ind w:left="360" w:hanging="360"/>
        <w:outlineLvl w:val="0"/>
        <w:rPr>
          <w:rFonts w:cs="Arial"/>
          <w:b/>
          <w:sz w:val="22"/>
          <w:szCs w:val="22"/>
          <w:u w:val="single"/>
        </w:rPr>
      </w:pPr>
    </w:p>
    <w:p w14:paraId="2D1F0FEF" w14:textId="77777777" w:rsidR="00ED4425" w:rsidRPr="004F6055" w:rsidRDefault="00ED4425" w:rsidP="00ED4425">
      <w:pPr>
        <w:ind w:left="360" w:hanging="360"/>
        <w:outlineLvl w:val="0"/>
        <w:rPr>
          <w:rFonts w:cs="Arial"/>
          <w:b/>
          <w:sz w:val="22"/>
          <w:szCs w:val="22"/>
          <w:u w:val="single"/>
        </w:rPr>
      </w:pPr>
      <w:bookmarkStart w:id="4" w:name="_Toc94719830"/>
      <w:r w:rsidRPr="004F6055">
        <w:rPr>
          <w:rFonts w:cs="Arial"/>
          <w:b/>
          <w:sz w:val="22"/>
          <w:szCs w:val="22"/>
          <w:u w:val="single"/>
        </w:rPr>
        <w:t>5.</w:t>
      </w:r>
      <w:r w:rsidRPr="004F6055">
        <w:rPr>
          <w:rFonts w:cs="Arial"/>
          <w:b/>
          <w:sz w:val="22"/>
          <w:szCs w:val="22"/>
          <w:u w:val="single"/>
        </w:rPr>
        <w:tab/>
        <w:t>Proceedings of committee meetings</w:t>
      </w:r>
      <w:bookmarkEnd w:id="4"/>
      <w:r w:rsidRPr="004F6055">
        <w:rPr>
          <w:rFonts w:cs="Arial"/>
          <w:b/>
          <w:sz w:val="22"/>
          <w:szCs w:val="22"/>
          <w:u w:val="single"/>
        </w:rPr>
        <w:t xml:space="preserve"> </w:t>
      </w:r>
    </w:p>
    <w:p w14:paraId="1BB31D97" w14:textId="77777777" w:rsidR="00ED4425" w:rsidRPr="004F6055" w:rsidRDefault="00ED4425" w:rsidP="00ED4425">
      <w:pPr>
        <w:ind w:left="360" w:hanging="360"/>
        <w:outlineLvl w:val="0"/>
        <w:rPr>
          <w:rFonts w:cs="Arial"/>
          <w:b/>
          <w:sz w:val="22"/>
          <w:szCs w:val="22"/>
          <w:u w:val="single"/>
        </w:rPr>
      </w:pPr>
    </w:p>
    <w:p w14:paraId="68A3561E" w14:textId="77777777" w:rsidR="00035AD9" w:rsidRPr="004F6055" w:rsidRDefault="00035AD9" w:rsidP="00035AD9">
      <w:pPr>
        <w:ind w:left="720" w:hanging="720"/>
        <w:rPr>
          <w:rFonts w:cs="Arial"/>
          <w:sz w:val="22"/>
          <w:szCs w:val="22"/>
        </w:rPr>
      </w:pPr>
      <w:r w:rsidRPr="004F6055">
        <w:rPr>
          <w:rFonts w:cs="Arial"/>
          <w:sz w:val="22"/>
          <w:szCs w:val="22"/>
        </w:rPr>
        <w:t>Quorum</w:t>
      </w:r>
    </w:p>
    <w:p w14:paraId="6D583A8F" w14:textId="34FDA952" w:rsidR="00B84541" w:rsidRPr="004F6055" w:rsidRDefault="00035AD9" w:rsidP="00B84541">
      <w:pPr>
        <w:pStyle w:val="ListParagraph"/>
        <w:numPr>
          <w:ilvl w:val="0"/>
          <w:numId w:val="44"/>
        </w:numPr>
        <w:jc w:val="both"/>
        <w:rPr>
          <w:rFonts w:cs="Arial"/>
          <w:sz w:val="22"/>
          <w:szCs w:val="22"/>
        </w:rPr>
      </w:pPr>
      <w:r w:rsidRPr="004F6055">
        <w:rPr>
          <w:rFonts w:cs="Arial"/>
          <w:sz w:val="22"/>
          <w:szCs w:val="22"/>
        </w:rPr>
        <w:t xml:space="preserve">The quorum necessary for the transaction of business shall be two members and where practicable this should include the member with the recent and relevant financial experience. </w:t>
      </w:r>
    </w:p>
    <w:p w14:paraId="6E5C2A25" w14:textId="07D7655C" w:rsidR="00035AD9" w:rsidRPr="004F6055" w:rsidRDefault="00035AD9" w:rsidP="00B84541">
      <w:pPr>
        <w:pStyle w:val="ListParagraph"/>
        <w:numPr>
          <w:ilvl w:val="0"/>
          <w:numId w:val="44"/>
        </w:numPr>
        <w:jc w:val="both"/>
        <w:rPr>
          <w:rFonts w:cs="Arial"/>
          <w:sz w:val="22"/>
          <w:szCs w:val="22"/>
        </w:rPr>
      </w:pPr>
      <w:r w:rsidRPr="004F6055">
        <w:rPr>
          <w:rFonts w:cs="Arial"/>
          <w:sz w:val="22"/>
          <w:szCs w:val="22"/>
        </w:rPr>
        <w:t xml:space="preserve">A duly convened meeting of the committee at which a quorum is present shall be competent to exercise any or </w:t>
      </w:r>
      <w:proofErr w:type="gramStart"/>
      <w:r w:rsidRPr="004F6055">
        <w:rPr>
          <w:rFonts w:cs="Arial"/>
          <w:sz w:val="22"/>
          <w:szCs w:val="22"/>
        </w:rPr>
        <w:t>all of</w:t>
      </w:r>
      <w:proofErr w:type="gramEnd"/>
      <w:r w:rsidRPr="004F6055">
        <w:rPr>
          <w:rFonts w:cs="Arial"/>
          <w:sz w:val="22"/>
          <w:szCs w:val="22"/>
        </w:rPr>
        <w:t xml:space="preserve"> the authorities, powers and discretions vested in or exercisable by the committee.</w:t>
      </w:r>
    </w:p>
    <w:p w14:paraId="6882C4AC" w14:textId="7BBFF643" w:rsidR="00035AD9" w:rsidRPr="004F6055" w:rsidRDefault="00035AD9" w:rsidP="00035AD9">
      <w:pPr>
        <w:ind w:left="720" w:hanging="720"/>
        <w:jc w:val="both"/>
        <w:rPr>
          <w:rFonts w:cs="Arial"/>
          <w:sz w:val="22"/>
          <w:szCs w:val="22"/>
        </w:rPr>
      </w:pPr>
    </w:p>
    <w:p w14:paraId="4AB9E996" w14:textId="77777777" w:rsidR="00035AD9" w:rsidRPr="004F6055" w:rsidRDefault="00035AD9" w:rsidP="00035AD9">
      <w:pPr>
        <w:ind w:left="720" w:hanging="720"/>
        <w:rPr>
          <w:rFonts w:cs="Arial"/>
          <w:sz w:val="22"/>
          <w:szCs w:val="22"/>
        </w:rPr>
      </w:pPr>
      <w:r w:rsidRPr="004F6055">
        <w:rPr>
          <w:rFonts w:cs="Arial"/>
          <w:sz w:val="22"/>
          <w:szCs w:val="22"/>
        </w:rPr>
        <w:t>Attendance</w:t>
      </w:r>
    </w:p>
    <w:p w14:paraId="7B218F80" w14:textId="2398BA7E" w:rsidR="00035AD9" w:rsidRPr="004F6055" w:rsidRDefault="00966B01" w:rsidP="00B84541">
      <w:pPr>
        <w:pStyle w:val="ListParagraph"/>
        <w:numPr>
          <w:ilvl w:val="0"/>
          <w:numId w:val="43"/>
        </w:numPr>
        <w:ind w:left="360"/>
        <w:jc w:val="both"/>
        <w:rPr>
          <w:rFonts w:cs="Arial"/>
          <w:sz w:val="22"/>
          <w:szCs w:val="22"/>
        </w:rPr>
      </w:pPr>
      <w:r w:rsidRPr="004F6055">
        <w:rPr>
          <w:rFonts w:cs="Arial"/>
          <w:sz w:val="22"/>
          <w:szCs w:val="22"/>
        </w:rPr>
        <w:t>M</w:t>
      </w:r>
      <w:r w:rsidR="00035AD9" w:rsidRPr="004F6055">
        <w:rPr>
          <w:rFonts w:cs="Arial"/>
          <w:sz w:val="22"/>
          <w:szCs w:val="22"/>
        </w:rPr>
        <w:t>embers of the committee and other non-executive members of the board have the right to attend committee meetings.</w:t>
      </w:r>
    </w:p>
    <w:p w14:paraId="638A11B0" w14:textId="3537479F" w:rsidR="00035AD9" w:rsidRPr="004F6055" w:rsidRDefault="00035AD9" w:rsidP="00B84541">
      <w:pPr>
        <w:pStyle w:val="ListParagraph"/>
        <w:numPr>
          <w:ilvl w:val="0"/>
          <w:numId w:val="43"/>
        </w:numPr>
        <w:ind w:left="360"/>
        <w:jc w:val="both"/>
        <w:rPr>
          <w:rFonts w:cs="Arial"/>
          <w:sz w:val="22"/>
          <w:szCs w:val="22"/>
        </w:rPr>
      </w:pPr>
      <w:r w:rsidRPr="004F6055">
        <w:rPr>
          <w:rFonts w:cs="Arial"/>
          <w:sz w:val="22"/>
          <w:szCs w:val="22"/>
        </w:rPr>
        <w:t xml:space="preserve">The following staff members </w:t>
      </w:r>
      <w:r w:rsidR="005334EF" w:rsidRPr="004F6055">
        <w:rPr>
          <w:rFonts w:cs="Arial"/>
          <w:sz w:val="22"/>
          <w:szCs w:val="22"/>
        </w:rPr>
        <w:t xml:space="preserve">are </w:t>
      </w:r>
      <w:r w:rsidRPr="004F6055">
        <w:rPr>
          <w:rFonts w:cs="Arial"/>
          <w:sz w:val="22"/>
          <w:szCs w:val="22"/>
        </w:rPr>
        <w:t>expected to attend committee meetings on a regular basis: company secretary, finance director, head of internal audit and external audit representatives.</w:t>
      </w:r>
      <w:r w:rsidR="005334EF" w:rsidRPr="004F6055">
        <w:rPr>
          <w:rFonts w:cs="Arial"/>
          <w:sz w:val="22"/>
          <w:szCs w:val="22"/>
        </w:rPr>
        <w:t xml:space="preserve"> Other staff my attend by invite only.</w:t>
      </w:r>
    </w:p>
    <w:p w14:paraId="1227B733" w14:textId="24C3730F" w:rsidR="00035AD9" w:rsidRPr="004F6055" w:rsidRDefault="00035AD9" w:rsidP="00B84541">
      <w:pPr>
        <w:pStyle w:val="ListParagraph"/>
        <w:numPr>
          <w:ilvl w:val="0"/>
          <w:numId w:val="43"/>
        </w:numPr>
        <w:ind w:left="360"/>
        <w:jc w:val="both"/>
        <w:rPr>
          <w:rFonts w:cs="Arial"/>
          <w:sz w:val="22"/>
          <w:szCs w:val="22"/>
        </w:rPr>
      </w:pPr>
      <w:r w:rsidRPr="004F6055">
        <w:rPr>
          <w:rFonts w:cs="Arial"/>
          <w:sz w:val="22"/>
          <w:szCs w:val="22"/>
        </w:rPr>
        <w:t>The chair of the board, the chief executive and other executive board members shall attend as and when invited by the committee.</w:t>
      </w:r>
    </w:p>
    <w:p w14:paraId="0E576B3E" w14:textId="77777777" w:rsidR="00035AD9" w:rsidRPr="004F6055" w:rsidRDefault="00035AD9" w:rsidP="00035AD9">
      <w:pPr>
        <w:ind w:left="720" w:hanging="720"/>
        <w:jc w:val="both"/>
        <w:rPr>
          <w:rFonts w:cs="Arial"/>
          <w:sz w:val="22"/>
          <w:szCs w:val="22"/>
        </w:rPr>
      </w:pPr>
    </w:p>
    <w:p w14:paraId="58367758" w14:textId="1233CF45" w:rsidR="00035AD9" w:rsidRPr="004F6055" w:rsidRDefault="00035AD9" w:rsidP="006C40F4">
      <w:pPr>
        <w:ind w:left="720" w:hanging="720"/>
        <w:jc w:val="both"/>
        <w:rPr>
          <w:rFonts w:cs="Arial"/>
          <w:sz w:val="22"/>
          <w:szCs w:val="22"/>
        </w:rPr>
      </w:pPr>
    </w:p>
    <w:p w14:paraId="4182F48F" w14:textId="0476AF79" w:rsidR="00ED4425" w:rsidRPr="004F6055" w:rsidRDefault="00ED4425" w:rsidP="006C40F4">
      <w:pPr>
        <w:ind w:left="720" w:hanging="720"/>
        <w:jc w:val="both"/>
        <w:rPr>
          <w:rFonts w:cs="Arial"/>
          <w:sz w:val="22"/>
          <w:szCs w:val="22"/>
        </w:rPr>
      </w:pPr>
      <w:r w:rsidRPr="004F6055">
        <w:rPr>
          <w:rFonts w:cs="Arial"/>
          <w:sz w:val="22"/>
          <w:szCs w:val="22"/>
        </w:rPr>
        <w:lastRenderedPageBreak/>
        <w:t>Frequency of meetings</w:t>
      </w:r>
    </w:p>
    <w:p w14:paraId="694A6708" w14:textId="6F15B7AD" w:rsidR="00CD107F" w:rsidRPr="004F6055" w:rsidRDefault="00ED4425" w:rsidP="007648B4">
      <w:pPr>
        <w:pStyle w:val="ListParagraph"/>
        <w:numPr>
          <w:ilvl w:val="0"/>
          <w:numId w:val="45"/>
        </w:numPr>
        <w:ind w:left="360"/>
        <w:jc w:val="both"/>
        <w:rPr>
          <w:rFonts w:cs="Arial"/>
          <w:sz w:val="22"/>
          <w:szCs w:val="22"/>
        </w:rPr>
      </w:pPr>
      <w:r w:rsidRPr="004F6055">
        <w:rPr>
          <w:rFonts w:cs="Arial"/>
          <w:sz w:val="22"/>
          <w:szCs w:val="22"/>
        </w:rPr>
        <w:t xml:space="preserve">The committee </w:t>
      </w:r>
      <w:r w:rsidR="00FB7381" w:rsidRPr="004F6055">
        <w:rPr>
          <w:rFonts w:cs="Arial"/>
          <w:sz w:val="22"/>
          <w:szCs w:val="22"/>
        </w:rPr>
        <w:t>shall</w:t>
      </w:r>
      <w:r w:rsidRPr="004F6055">
        <w:rPr>
          <w:rFonts w:cs="Arial"/>
          <w:sz w:val="22"/>
          <w:szCs w:val="22"/>
        </w:rPr>
        <w:t xml:space="preserve"> meet at least three times a year and </w:t>
      </w:r>
      <w:r w:rsidR="00DC652A" w:rsidRPr="004F6055">
        <w:rPr>
          <w:rFonts w:cs="Arial"/>
          <w:sz w:val="22"/>
          <w:szCs w:val="22"/>
        </w:rPr>
        <w:t>at appropriate intervals in the financial reporting and audit cycle and otherwise as required.</w:t>
      </w:r>
    </w:p>
    <w:p w14:paraId="0B313E9D" w14:textId="643B73CC" w:rsidR="00CD107F" w:rsidRPr="004F6055" w:rsidRDefault="00DC652A" w:rsidP="007648B4">
      <w:pPr>
        <w:pStyle w:val="ListParagraph"/>
        <w:numPr>
          <w:ilvl w:val="0"/>
          <w:numId w:val="45"/>
        </w:numPr>
        <w:ind w:left="360"/>
        <w:jc w:val="both"/>
        <w:rPr>
          <w:rFonts w:cs="Arial"/>
          <w:sz w:val="22"/>
          <w:szCs w:val="22"/>
        </w:rPr>
      </w:pPr>
      <w:r w:rsidRPr="004F6055">
        <w:rPr>
          <w:rFonts w:cs="Arial"/>
          <w:sz w:val="22"/>
          <w:szCs w:val="22"/>
        </w:rPr>
        <w:t xml:space="preserve">Meetings will be scheduled to </w:t>
      </w:r>
      <w:r w:rsidR="00CD107F" w:rsidRPr="004F6055">
        <w:rPr>
          <w:rFonts w:cs="Arial"/>
          <w:sz w:val="22"/>
          <w:szCs w:val="22"/>
        </w:rPr>
        <w:t xml:space="preserve">ensure there is sufficient </w:t>
      </w:r>
      <w:r w:rsidRPr="004F6055">
        <w:rPr>
          <w:rFonts w:cs="Arial"/>
          <w:sz w:val="22"/>
          <w:szCs w:val="22"/>
        </w:rPr>
        <w:t>time</w:t>
      </w:r>
      <w:r w:rsidR="00CD107F" w:rsidRPr="004F6055">
        <w:rPr>
          <w:rFonts w:cs="Arial"/>
          <w:sz w:val="22"/>
          <w:szCs w:val="22"/>
        </w:rPr>
        <w:t xml:space="preserve"> between committee meetings and board meetings to allow for work arising from the committee to be carried out a</w:t>
      </w:r>
      <w:r w:rsidRPr="004F6055">
        <w:rPr>
          <w:rFonts w:cs="Arial"/>
          <w:sz w:val="22"/>
          <w:szCs w:val="22"/>
        </w:rPr>
        <w:t>n</w:t>
      </w:r>
      <w:r w:rsidR="00CD107F" w:rsidRPr="004F6055">
        <w:rPr>
          <w:rFonts w:cs="Arial"/>
          <w:sz w:val="22"/>
          <w:szCs w:val="22"/>
        </w:rPr>
        <w:t>d reported to the board.</w:t>
      </w:r>
    </w:p>
    <w:p w14:paraId="62BB8810" w14:textId="4816FB95" w:rsidR="00DC652A" w:rsidRPr="004F6055" w:rsidRDefault="00DC652A" w:rsidP="007648B4">
      <w:pPr>
        <w:pStyle w:val="ListParagraph"/>
        <w:numPr>
          <w:ilvl w:val="0"/>
          <w:numId w:val="45"/>
        </w:numPr>
        <w:ind w:left="360"/>
        <w:jc w:val="both"/>
        <w:rPr>
          <w:rFonts w:cs="Arial"/>
          <w:sz w:val="22"/>
          <w:szCs w:val="22"/>
        </w:rPr>
      </w:pPr>
      <w:r w:rsidRPr="004F6055">
        <w:rPr>
          <w:rFonts w:cs="Arial"/>
          <w:sz w:val="22"/>
          <w:szCs w:val="22"/>
        </w:rPr>
        <w:t>Outside of the formal meeting programme, the committee chair will maintain a dialogue with key individuals involved in the company’s governance, including the board chair, the chief executive, the finance director, head of internal audit and the external audit lead partner.</w:t>
      </w:r>
    </w:p>
    <w:p w14:paraId="171D007C" w14:textId="3AB22A45" w:rsidR="00ED4425" w:rsidRPr="004F6055" w:rsidRDefault="00ED4425" w:rsidP="006C40F4">
      <w:pPr>
        <w:ind w:left="720" w:hanging="720"/>
        <w:jc w:val="both"/>
        <w:rPr>
          <w:rFonts w:cs="Arial"/>
          <w:sz w:val="22"/>
          <w:szCs w:val="22"/>
        </w:rPr>
      </w:pPr>
    </w:p>
    <w:p w14:paraId="3ACAB7A7" w14:textId="25F8A8F9" w:rsidR="00035AD9" w:rsidRPr="004F6055" w:rsidRDefault="00035AD9" w:rsidP="00ED4425">
      <w:pPr>
        <w:ind w:left="720" w:hanging="720"/>
        <w:rPr>
          <w:rFonts w:cs="Arial"/>
          <w:sz w:val="22"/>
          <w:szCs w:val="22"/>
        </w:rPr>
      </w:pPr>
      <w:r w:rsidRPr="004F6055">
        <w:rPr>
          <w:rFonts w:cs="Arial"/>
          <w:sz w:val="22"/>
          <w:szCs w:val="22"/>
        </w:rPr>
        <w:t>Notice of meetings</w:t>
      </w:r>
    </w:p>
    <w:p w14:paraId="42969BB4" w14:textId="34BE6848" w:rsidR="00035AD9" w:rsidRPr="004F6055" w:rsidRDefault="00035AD9" w:rsidP="007648B4">
      <w:pPr>
        <w:pStyle w:val="ListParagraph"/>
        <w:numPr>
          <w:ilvl w:val="0"/>
          <w:numId w:val="46"/>
        </w:numPr>
        <w:ind w:left="360"/>
        <w:jc w:val="both"/>
        <w:rPr>
          <w:rFonts w:cs="Arial"/>
          <w:sz w:val="22"/>
          <w:szCs w:val="22"/>
        </w:rPr>
      </w:pPr>
      <w:r w:rsidRPr="004F6055">
        <w:rPr>
          <w:rFonts w:cs="Arial"/>
          <w:sz w:val="22"/>
          <w:szCs w:val="22"/>
        </w:rPr>
        <w:t>Meetings of the committee shall be called by the secretary of the committee at the request of the committee chair any of its members, or at the request of external auditor lead partner or the head of internal audit, if they consider it necessary.</w:t>
      </w:r>
    </w:p>
    <w:p w14:paraId="7FC78084" w14:textId="07B3743E" w:rsidR="00035AD9" w:rsidRPr="004F6055" w:rsidRDefault="00035AD9" w:rsidP="007648B4">
      <w:pPr>
        <w:pStyle w:val="ListParagraph"/>
        <w:numPr>
          <w:ilvl w:val="0"/>
          <w:numId w:val="46"/>
        </w:numPr>
        <w:ind w:left="360"/>
        <w:jc w:val="both"/>
        <w:rPr>
          <w:rFonts w:cs="Arial"/>
          <w:sz w:val="22"/>
          <w:szCs w:val="22"/>
        </w:rPr>
      </w:pPr>
      <w:r w:rsidRPr="004F6055">
        <w:rPr>
          <w:rFonts w:cs="Arial"/>
          <w:sz w:val="22"/>
          <w:szCs w:val="22"/>
        </w:rPr>
        <w:t xml:space="preserve">Unless otherwise agreed, notice of each meeting confirming the venue, </w:t>
      </w:r>
      <w:proofErr w:type="gramStart"/>
      <w:r w:rsidRPr="004F6055">
        <w:rPr>
          <w:rFonts w:cs="Arial"/>
          <w:sz w:val="22"/>
          <w:szCs w:val="22"/>
        </w:rPr>
        <w:t>time</w:t>
      </w:r>
      <w:proofErr w:type="gramEnd"/>
      <w:r w:rsidRPr="004F6055">
        <w:rPr>
          <w:rFonts w:cs="Arial"/>
          <w:sz w:val="22"/>
          <w:szCs w:val="22"/>
        </w:rPr>
        <w:t xml:space="preserve"> and date together with an agenda of items to be discussed shall be provided to each member of the committee and any other person to attend, no later than five working days before the date of the meeting.</w:t>
      </w:r>
    </w:p>
    <w:p w14:paraId="4E62D054" w14:textId="48F21B10" w:rsidR="00035AD9" w:rsidRPr="004F6055" w:rsidRDefault="00035AD9" w:rsidP="007648B4">
      <w:pPr>
        <w:pStyle w:val="ListParagraph"/>
        <w:numPr>
          <w:ilvl w:val="0"/>
          <w:numId w:val="46"/>
        </w:numPr>
        <w:ind w:left="360"/>
        <w:jc w:val="both"/>
        <w:rPr>
          <w:rFonts w:cs="Arial"/>
          <w:sz w:val="22"/>
          <w:szCs w:val="22"/>
        </w:rPr>
      </w:pPr>
      <w:r w:rsidRPr="004F6055">
        <w:rPr>
          <w:rFonts w:cs="Arial"/>
          <w:sz w:val="22"/>
          <w:szCs w:val="22"/>
        </w:rPr>
        <w:t>The company secretary shall ensure the committee receives information and papers in a timely manner to enable full and proper consideration to be given to these issues.</w:t>
      </w:r>
    </w:p>
    <w:p w14:paraId="28332D6F" w14:textId="77777777" w:rsidR="00035AD9" w:rsidRPr="004F6055" w:rsidRDefault="00035AD9" w:rsidP="00035AD9">
      <w:pPr>
        <w:ind w:left="720" w:hanging="720"/>
        <w:jc w:val="both"/>
        <w:rPr>
          <w:rFonts w:cs="Arial"/>
          <w:sz w:val="22"/>
          <w:szCs w:val="22"/>
        </w:rPr>
      </w:pPr>
    </w:p>
    <w:p w14:paraId="29B9656E" w14:textId="1A1E3C2F" w:rsidR="00ED4425" w:rsidRPr="004F6055" w:rsidRDefault="00ED4425" w:rsidP="00ED4425">
      <w:pPr>
        <w:ind w:left="720" w:hanging="720"/>
        <w:rPr>
          <w:rFonts w:cs="Arial"/>
          <w:sz w:val="22"/>
          <w:szCs w:val="22"/>
        </w:rPr>
      </w:pPr>
      <w:r w:rsidRPr="004F6055">
        <w:rPr>
          <w:rFonts w:cs="Arial"/>
          <w:sz w:val="22"/>
          <w:szCs w:val="22"/>
        </w:rPr>
        <w:t>Minutes</w:t>
      </w:r>
      <w:r w:rsidR="00035AD9" w:rsidRPr="004F6055">
        <w:rPr>
          <w:rFonts w:cs="Arial"/>
          <w:sz w:val="22"/>
          <w:szCs w:val="22"/>
        </w:rPr>
        <w:t xml:space="preserve"> of meetings</w:t>
      </w:r>
    </w:p>
    <w:p w14:paraId="4A22F435" w14:textId="0408F3CB" w:rsidR="00ED4425" w:rsidRPr="004F6055" w:rsidRDefault="00ED4425" w:rsidP="000B5D90">
      <w:pPr>
        <w:pStyle w:val="ListParagraph"/>
        <w:numPr>
          <w:ilvl w:val="0"/>
          <w:numId w:val="46"/>
        </w:numPr>
        <w:ind w:left="360"/>
        <w:jc w:val="both"/>
        <w:rPr>
          <w:rFonts w:cs="Arial"/>
          <w:sz w:val="22"/>
          <w:szCs w:val="22"/>
        </w:rPr>
      </w:pPr>
      <w:r w:rsidRPr="004F6055">
        <w:rPr>
          <w:rFonts w:cs="Arial"/>
          <w:sz w:val="22"/>
          <w:szCs w:val="22"/>
        </w:rPr>
        <w:t xml:space="preserve">The </w:t>
      </w:r>
      <w:r w:rsidR="006C733A" w:rsidRPr="004F6055">
        <w:rPr>
          <w:rFonts w:cs="Arial"/>
          <w:sz w:val="22"/>
          <w:szCs w:val="22"/>
        </w:rPr>
        <w:t>s</w:t>
      </w:r>
      <w:r w:rsidRPr="004F6055">
        <w:rPr>
          <w:rFonts w:cs="Arial"/>
          <w:sz w:val="22"/>
          <w:szCs w:val="22"/>
        </w:rPr>
        <w:t>ecretary</w:t>
      </w:r>
      <w:r w:rsidR="00450453" w:rsidRPr="004F6055">
        <w:rPr>
          <w:rFonts w:cs="Arial"/>
          <w:sz w:val="22"/>
          <w:szCs w:val="22"/>
        </w:rPr>
        <w:t xml:space="preserve"> </w:t>
      </w:r>
      <w:r w:rsidRPr="004F6055">
        <w:rPr>
          <w:rFonts w:cs="Arial"/>
          <w:sz w:val="22"/>
          <w:szCs w:val="22"/>
        </w:rPr>
        <w:t xml:space="preserve">shall minute the proceedings and decisions </w:t>
      </w:r>
      <w:r w:rsidR="00035AD9" w:rsidRPr="004F6055">
        <w:rPr>
          <w:rFonts w:cs="Arial"/>
          <w:sz w:val="22"/>
          <w:szCs w:val="22"/>
        </w:rPr>
        <w:t>of</w:t>
      </w:r>
      <w:r w:rsidRPr="004F6055">
        <w:rPr>
          <w:rFonts w:cs="Arial"/>
          <w:sz w:val="22"/>
          <w:szCs w:val="22"/>
        </w:rPr>
        <w:t xml:space="preserve"> all</w:t>
      </w:r>
      <w:r w:rsidR="00035AD9" w:rsidRPr="004F6055">
        <w:rPr>
          <w:rFonts w:cs="Arial"/>
          <w:sz w:val="22"/>
          <w:szCs w:val="22"/>
        </w:rPr>
        <w:t xml:space="preserve"> committee</w:t>
      </w:r>
      <w:r w:rsidRPr="004F6055">
        <w:rPr>
          <w:rFonts w:cs="Arial"/>
          <w:sz w:val="22"/>
          <w:szCs w:val="22"/>
        </w:rPr>
        <w:t xml:space="preserve"> meetings, including recording the names of those present and in attendance.</w:t>
      </w:r>
    </w:p>
    <w:p w14:paraId="1039CBE4" w14:textId="0D92958F" w:rsidR="00035AD9" w:rsidRPr="004F6055" w:rsidRDefault="006C143B" w:rsidP="000B5D90">
      <w:pPr>
        <w:pStyle w:val="ListParagraph"/>
        <w:numPr>
          <w:ilvl w:val="0"/>
          <w:numId w:val="46"/>
        </w:numPr>
        <w:ind w:left="360"/>
        <w:jc w:val="both"/>
        <w:rPr>
          <w:rFonts w:cs="Arial"/>
          <w:sz w:val="22"/>
          <w:szCs w:val="22"/>
        </w:rPr>
      </w:pPr>
      <w:r w:rsidRPr="004F6055">
        <w:rPr>
          <w:rFonts w:cs="Arial"/>
          <w:sz w:val="22"/>
          <w:szCs w:val="22"/>
        </w:rPr>
        <w:t>Dr</w:t>
      </w:r>
      <w:r w:rsidR="00ED4425" w:rsidRPr="004F6055">
        <w:rPr>
          <w:rFonts w:cs="Arial"/>
          <w:sz w:val="22"/>
          <w:szCs w:val="22"/>
        </w:rPr>
        <w:t>aft minutes of committee meetings shall be circulated promptly to all members of the committee. Once approved, minutes should be made available to all other members of the board unless it would be inappropriate to do so.</w:t>
      </w:r>
    </w:p>
    <w:p w14:paraId="5D83B1B3" w14:textId="20450ACD" w:rsidR="00DC652A" w:rsidRPr="004F6055" w:rsidRDefault="00DC652A" w:rsidP="00CD107F">
      <w:pPr>
        <w:ind w:left="720" w:hanging="720"/>
        <w:jc w:val="both"/>
        <w:rPr>
          <w:rFonts w:cs="Arial"/>
          <w:sz w:val="22"/>
          <w:szCs w:val="22"/>
        </w:rPr>
      </w:pPr>
    </w:p>
    <w:p w14:paraId="38E8A926" w14:textId="7CEF02D5" w:rsidR="00DC652A" w:rsidRPr="004F6055" w:rsidRDefault="00DC652A" w:rsidP="00035AD9">
      <w:pPr>
        <w:ind w:left="720" w:hanging="720"/>
        <w:jc w:val="both"/>
        <w:rPr>
          <w:rFonts w:cs="Arial"/>
          <w:sz w:val="22"/>
          <w:szCs w:val="22"/>
        </w:rPr>
      </w:pPr>
    </w:p>
    <w:p w14:paraId="2D418BEC" w14:textId="5B63A3A4" w:rsidR="00AA03FA" w:rsidRPr="004F6055" w:rsidRDefault="00AA03FA" w:rsidP="00AA03FA">
      <w:pPr>
        <w:ind w:left="360" w:hanging="360"/>
        <w:rPr>
          <w:rFonts w:cs="Arial"/>
          <w:b/>
          <w:sz w:val="22"/>
          <w:szCs w:val="22"/>
          <w:u w:val="single"/>
        </w:rPr>
      </w:pPr>
      <w:r w:rsidRPr="004F6055">
        <w:rPr>
          <w:rFonts w:cs="Arial"/>
          <w:b/>
          <w:sz w:val="22"/>
          <w:szCs w:val="22"/>
          <w:u w:val="single"/>
        </w:rPr>
        <w:t>6.</w:t>
      </w:r>
      <w:r w:rsidRPr="004F6055">
        <w:rPr>
          <w:rFonts w:cs="Arial"/>
          <w:b/>
          <w:sz w:val="22"/>
          <w:szCs w:val="22"/>
          <w:u w:val="single"/>
        </w:rPr>
        <w:tab/>
        <w:t>Engagement with shareholders</w:t>
      </w:r>
    </w:p>
    <w:p w14:paraId="46A1B05B" w14:textId="77777777" w:rsidR="00AA03FA" w:rsidRPr="004F6055" w:rsidRDefault="00AA03FA" w:rsidP="00AA03FA">
      <w:pPr>
        <w:ind w:left="360" w:hanging="360"/>
        <w:rPr>
          <w:rFonts w:cs="Arial"/>
          <w:sz w:val="22"/>
          <w:szCs w:val="22"/>
        </w:rPr>
      </w:pPr>
    </w:p>
    <w:p w14:paraId="43F761CF" w14:textId="77777777" w:rsidR="00AA03FA" w:rsidRPr="004F6055" w:rsidRDefault="00AA03FA" w:rsidP="00AA03FA">
      <w:pPr>
        <w:jc w:val="both"/>
        <w:rPr>
          <w:rFonts w:cs="Arial"/>
          <w:sz w:val="22"/>
          <w:szCs w:val="22"/>
        </w:rPr>
      </w:pPr>
      <w:r w:rsidRPr="004F6055">
        <w:rPr>
          <w:rFonts w:cs="Arial"/>
          <w:sz w:val="22"/>
          <w:szCs w:val="22"/>
        </w:rPr>
        <w:t xml:space="preserve">The chair of the committee (or a nominee from the committee) shall attend the Annual General Meeting and shall answer questions, through the chair of the board, on the committee’s activities and its responsibilities. </w:t>
      </w:r>
    </w:p>
    <w:p w14:paraId="5003C599" w14:textId="77777777" w:rsidR="00ED4425" w:rsidRPr="004F6055" w:rsidRDefault="00ED4425" w:rsidP="00ED4425">
      <w:pPr>
        <w:ind w:left="360" w:hanging="360"/>
        <w:outlineLvl w:val="0"/>
        <w:rPr>
          <w:rFonts w:cs="Arial"/>
          <w:b/>
          <w:sz w:val="22"/>
          <w:szCs w:val="22"/>
          <w:u w:val="single"/>
        </w:rPr>
      </w:pPr>
    </w:p>
    <w:p w14:paraId="3BC06AA1" w14:textId="77777777" w:rsidR="00ED4425" w:rsidRPr="004F6055" w:rsidRDefault="00ED4425" w:rsidP="00ED4425">
      <w:pPr>
        <w:ind w:left="360" w:hanging="360"/>
        <w:outlineLvl w:val="0"/>
        <w:rPr>
          <w:rFonts w:cs="Arial"/>
          <w:b/>
          <w:sz w:val="22"/>
          <w:szCs w:val="22"/>
          <w:u w:val="single"/>
        </w:rPr>
      </w:pPr>
    </w:p>
    <w:p w14:paraId="5FC7797A" w14:textId="18F8E438" w:rsidR="00ED4425" w:rsidRPr="004F6055" w:rsidRDefault="00ED4425" w:rsidP="00ED4425">
      <w:pPr>
        <w:ind w:left="360" w:hanging="360"/>
        <w:outlineLvl w:val="0"/>
        <w:rPr>
          <w:rFonts w:cs="Arial"/>
          <w:b/>
          <w:sz w:val="22"/>
          <w:szCs w:val="22"/>
          <w:u w:val="single"/>
        </w:rPr>
      </w:pPr>
      <w:bookmarkStart w:id="5" w:name="_Toc94719831"/>
      <w:r w:rsidRPr="004F6055">
        <w:rPr>
          <w:rFonts w:cs="Arial"/>
          <w:b/>
          <w:sz w:val="22"/>
          <w:szCs w:val="22"/>
          <w:u w:val="single"/>
        </w:rPr>
        <w:t>7.</w:t>
      </w:r>
      <w:r w:rsidRPr="004F6055">
        <w:rPr>
          <w:rFonts w:cs="Arial"/>
          <w:b/>
          <w:sz w:val="22"/>
          <w:szCs w:val="22"/>
          <w:u w:val="single"/>
        </w:rPr>
        <w:tab/>
        <w:t>Duties</w:t>
      </w:r>
      <w:bookmarkEnd w:id="5"/>
      <w:r w:rsidR="006C40F4" w:rsidRPr="004F6055">
        <w:rPr>
          <w:rFonts w:cs="Arial"/>
          <w:b/>
          <w:sz w:val="22"/>
          <w:szCs w:val="22"/>
          <w:u w:val="single"/>
        </w:rPr>
        <w:t xml:space="preserve"> </w:t>
      </w:r>
    </w:p>
    <w:p w14:paraId="028C391B" w14:textId="77777777" w:rsidR="00ED4425" w:rsidRPr="004F6055" w:rsidRDefault="00ED4425" w:rsidP="00ED4425">
      <w:pPr>
        <w:ind w:left="360" w:hanging="360"/>
        <w:rPr>
          <w:rFonts w:cs="Arial"/>
          <w:sz w:val="22"/>
          <w:szCs w:val="22"/>
        </w:rPr>
      </w:pPr>
    </w:p>
    <w:p w14:paraId="587776FB" w14:textId="32FDCD51" w:rsidR="00ED4425" w:rsidRPr="004F6055" w:rsidRDefault="00ED4425" w:rsidP="000C12CA">
      <w:pPr>
        <w:jc w:val="both"/>
        <w:rPr>
          <w:rFonts w:cs="Arial"/>
          <w:sz w:val="22"/>
          <w:szCs w:val="22"/>
        </w:rPr>
      </w:pPr>
      <w:r w:rsidRPr="004F6055">
        <w:rPr>
          <w:rFonts w:cs="Arial"/>
          <w:sz w:val="22"/>
          <w:szCs w:val="22"/>
        </w:rPr>
        <w:t xml:space="preserve">It is the responsibility of the committee to provide the board with independent, objective advice of management arrangements with respect to the following aspects for the parent company, any major subsidiary </w:t>
      </w:r>
      <w:proofErr w:type="gramStart"/>
      <w:r w:rsidRPr="004F6055">
        <w:rPr>
          <w:rFonts w:cs="Arial"/>
          <w:sz w:val="22"/>
          <w:szCs w:val="22"/>
        </w:rPr>
        <w:t>undertakings</w:t>
      </w:r>
      <w:proofErr w:type="gramEnd"/>
      <w:r w:rsidRPr="004F6055">
        <w:rPr>
          <w:rFonts w:cs="Arial"/>
          <w:sz w:val="22"/>
          <w:szCs w:val="22"/>
        </w:rPr>
        <w:t xml:space="preserve"> and the </w:t>
      </w:r>
      <w:r w:rsidR="007A0943" w:rsidRPr="004F6055">
        <w:rPr>
          <w:rFonts w:cs="Arial"/>
          <w:sz w:val="22"/>
          <w:szCs w:val="22"/>
        </w:rPr>
        <w:t>group, as</w:t>
      </w:r>
      <w:r w:rsidRPr="004F6055">
        <w:rPr>
          <w:rFonts w:cs="Arial"/>
          <w:sz w:val="22"/>
          <w:szCs w:val="22"/>
        </w:rPr>
        <w:t xml:space="preserve"> appropriate.</w:t>
      </w:r>
    </w:p>
    <w:p w14:paraId="7A1C6189" w14:textId="1F580599" w:rsidR="00125973" w:rsidRPr="004F6055" w:rsidRDefault="00125973">
      <w:pPr>
        <w:overflowPunct/>
        <w:autoSpaceDE/>
        <w:autoSpaceDN/>
        <w:adjustRightInd/>
        <w:spacing w:after="200" w:line="276" w:lineRule="auto"/>
        <w:rPr>
          <w:rFonts w:cs="Arial"/>
          <w:sz w:val="22"/>
          <w:szCs w:val="22"/>
        </w:rPr>
      </w:pPr>
    </w:p>
    <w:p w14:paraId="2DD6BA42" w14:textId="0EDB7C7A" w:rsidR="00ED4425" w:rsidRPr="004F6055" w:rsidRDefault="00AA03FA" w:rsidP="000C12CA">
      <w:pPr>
        <w:ind w:left="709" w:hanging="709"/>
        <w:jc w:val="both"/>
        <w:rPr>
          <w:rFonts w:cs="Arial"/>
          <w:b/>
          <w:sz w:val="22"/>
          <w:szCs w:val="22"/>
        </w:rPr>
      </w:pPr>
      <w:r w:rsidRPr="004F6055">
        <w:rPr>
          <w:rFonts w:cs="Arial"/>
          <w:bCs/>
          <w:sz w:val="22"/>
          <w:szCs w:val="22"/>
        </w:rPr>
        <w:t>7.1</w:t>
      </w:r>
      <w:r w:rsidRPr="004F6055">
        <w:rPr>
          <w:rFonts w:cs="Arial"/>
          <w:bCs/>
          <w:sz w:val="22"/>
          <w:szCs w:val="22"/>
        </w:rPr>
        <w:tab/>
      </w:r>
      <w:r w:rsidR="00ED4425" w:rsidRPr="004F6055">
        <w:rPr>
          <w:rFonts w:cs="Arial"/>
          <w:bCs/>
          <w:sz w:val="22"/>
          <w:szCs w:val="22"/>
        </w:rPr>
        <w:t>Financial reporting</w:t>
      </w:r>
    </w:p>
    <w:p w14:paraId="20205BAD" w14:textId="77777777" w:rsidR="00125973" w:rsidRPr="004F6055" w:rsidRDefault="00ED4425" w:rsidP="000C12CA">
      <w:pPr>
        <w:tabs>
          <w:tab w:val="left" w:pos="-1134"/>
        </w:tabs>
        <w:ind w:left="709" w:hanging="709"/>
        <w:jc w:val="both"/>
        <w:rPr>
          <w:rFonts w:cs="Arial"/>
          <w:sz w:val="22"/>
          <w:szCs w:val="22"/>
        </w:rPr>
      </w:pPr>
      <w:r w:rsidRPr="004F6055">
        <w:rPr>
          <w:rFonts w:cs="Arial"/>
          <w:sz w:val="22"/>
          <w:szCs w:val="22"/>
        </w:rPr>
        <w:tab/>
      </w:r>
    </w:p>
    <w:p w14:paraId="21B448A0" w14:textId="3D7646FF" w:rsidR="00ED4425" w:rsidRPr="004F6055" w:rsidRDefault="00C66811" w:rsidP="00DE0035">
      <w:pPr>
        <w:tabs>
          <w:tab w:val="left" w:pos="-1134"/>
        </w:tabs>
        <w:jc w:val="both"/>
        <w:rPr>
          <w:rFonts w:cs="Arial"/>
          <w:sz w:val="22"/>
          <w:szCs w:val="22"/>
        </w:rPr>
      </w:pPr>
      <w:r w:rsidRPr="004F6055">
        <w:rPr>
          <w:rFonts w:cs="Arial"/>
          <w:sz w:val="22"/>
          <w:szCs w:val="22"/>
        </w:rPr>
        <w:t>The committee shall monitor the integrity of the financial statements of the company, including its annual and half-yearly reports, preliminary announcements and any other formal statements relating to its financial performance, and review and report to the board on significant financial reporting issues and judgements which those statements contain having regard to matters communicated to it by the auditor.</w:t>
      </w:r>
      <w:r w:rsidR="00ED4425" w:rsidRPr="004F6055">
        <w:rPr>
          <w:rFonts w:cs="Arial"/>
          <w:sz w:val="22"/>
          <w:szCs w:val="22"/>
        </w:rPr>
        <w:t xml:space="preserve"> </w:t>
      </w:r>
    </w:p>
    <w:p w14:paraId="713014AE" w14:textId="0B7F7378" w:rsidR="00C66811" w:rsidRPr="004F6055" w:rsidRDefault="00C66811" w:rsidP="000C12CA">
      <w:pPr>
        <w:tabs>
          <w:tab w:val="left" w:pos="-1134"/>
        </w:tabs>
        <w:ind w:left="709" w:hanging="709"/>
        <w:jc w:val="both"/>
        <w:rPr>
          <w:rFonts w:cs="Arial"/>
          <w:sz w:val="22"/>
          <w:szCs w:val="22"/>
        </w:rPr>
      </w:pPr>
      <w:r w:rsidRPr="004F6055">
        <w:rPr>
          <w:rFonts w:cs="Arial"/>
          <w:sz w:val="22"/>
          <w:szCs w:val="22"/>
        </w:rPr>
        <w:tab/>
      </w:r>
    </w:p>
    <w:p w14:paraId="337D7F96" w14:textId="7D8E80CC" w:rsidR="00C66811" w:rsidRPr="004F6055" w:rsidRDefault="00C66811" w:rsidP="000C12CA">
      <w:pPr>
        <w:tabs>
          <w:tab w:val="left" w:pos="-1134"/>
        </w:tabs>
        <w:ind w:left="709" w:hanging="709"/>
        <w:jc w:val="both"/>
        <w:rPr>
          <w:rFonts w:cs="Arial"/>
          <w:sz w:val="22"/>
          <w:szCs w:val="22"/>
        </w:rPr>
      </w:pPr>
      <w:r w:rsidRPr="004F6055">
        <w:rPr>
          <w:rFonts w:cs="Arial"/>
          <w:sz w:val="22"/>
          <w:szCs w:val="22"/>
        </w:rPr>
        <w:t xml:space="preserve"> In particular, the committee shall review and challenge where </w:t>
      </w:r>
      <w:proofErr w:type="gramStart"/>
      <w:r w:rsidRPr="004F6055">
        <w:rPr>
          <w:rFonts w:cs="Arial"/>
          <w:sz w:val="22"/>
          <w:szCs w:val="22"/>
        </w:rPr>
        <w:t>necessary</w:t>
      </w:r>
      <w:proofErr w:type="gramEnd"/>
    </w:p>
    <w:p w14:paraId="1C52E304" w14:textId="77777777" w:rsidR="00ED4425" w:rsidRPr="004F6055" w:rsidRDefault="00ED4425" w:rsidP="000C12CA">
      <w:pPr>
        <w:tabs>
          <w:tab w:val="left" w:pos="284"/>
        </w:tabs>
        <w:ind w:left="1276" w:hanging="567"/>
        <w:jc w:val="both"/>
        <w:rPr>
          <w:rFonts w:cs="Arial"/>
          <w:sz w:val="22"/>
          <w:szCs w:val="22"/>
        </w:rPr>
      </w:pPr>
    </w:p>
    <w:p w14:paraId="32DBCF78" w14:textId="75FCB12D" w:rsidR="00ED4425" w:rsidRPr="004F6055" w:rsidRDefault="00F30C60" w:rsidP="000B5D90">
      <w:pPr>
        <w:pStyle w:val="ListParagraph"/>
        <w:numPr>
          <w:ilvl w:val="0"/>
          <w:numId w:val="46"/>
        </w:numPr>
        <w:ind w:left="360"/>
        <w:jc w:val="both"/>
        <w:rPr>
          <w:rFonts w:cs="Arial"/>
          <w:sz w:val="22"/>
          <w:szCs w:val="22"/>
        </w:rPr>
      </w:pPr>
      <w:r w:rsidRPr="004F6055">
        <w:rPr>
          <w:rFonts w:cs="Arial"/>
          <w:sz w:val="22"/>
          <w:szCs w:val="22"/>
        </w:rPr>
        <w:t>t</w:t>
      </w:r>
      <w:r w:rsidR="00C66811" w:rsidRPr="004F6055">
        <w:rPr>
          <w:rFonts w:cs="Arial"/>
          <w:sz w:val="22"/>
          <w:szCs w:val="22"/>
        </w:rPr>
        <w:t xml:space="preserve">he application of significant accounting policies and </w:t>
      </w:r>
      <w:r w:rsidR="00ED4425" w:rsidRPr="004F6055">
        <w:rPr>
          <w:rFonts w:cs="Arial"/>
          <w:sz w:val="22"/>
          <w:szCs w:val="22"/>
        </w:rPr>
        <w:t xml:space="preserve">practices, and any changes </w:t>
      </w:r>
      <w:r w:rsidR="00C66811" w:rsidRPr="004F6055">
        <w:rPr>
          <w:rFonts w:cs="Arial"/>
          <w:sz w:val="22"/>
          <w:szCs w:val="22"/>
        </w:rPr>
        <w:t>to</w:t>
      </w:r>
      <w:r w:rsidR="00ED4425" w:rsidRPr="004F6055">
        <w:rPr>
          <w:rFonts w:cs="Arial"/>
          <w:sz w:val="22"/>
          <w:szCs w:val="22"/>
        </w:rPr>
        <w:t xml:space="preserve"> them</w:t>
      </w:r>
    </w:p>
    <w:p w14:paraId="2F9C2247" w14:textId="1225BA17" w:rsidR="00ED4425" w:rsidRPr="004F6055" w:rsidRDefault="00F30C60" w:rsidP="000B5D90">
      <w:pPr>
        <w:pStyle w:val="ListParagraph"/>
        <w:numPr>
          <w:ilvl w:val="0"/>
          <w:numId w:val="46"/>
        </w:numPr>
        <w:ind w:left="360"/>
        <w:jc w:val="both"/>
        <w:rPr>
          <w:rFonts w:cs="Arial"/>
          <w:sz w:val="22"/>
          <w:szCs w:val="22"/>
        </w:rPr>
      </w:pPr>
      <w:r w:rsidRPr="004F6055">
        <w:rPr>
          <w:rFonts w:cs="Arial"/>
          <w:sz w:val="22"/>
          <w:szCs w:val="22"/>
        </w:rPr>
        <w:t xml:space="preserve">the methods used to account for significant or unusual transactions where different approaches are </w:t>
      </w:r>
      <w:proofErr w:type="gramStart"/>
      <w:r w:rsidRPr="004F6055">
        <w:rPr>
          <w:rFonts w:cs="Arial"/>
          <w:sz w:val="22"/>
          <w:szCs w:val="22"/>
        </w:rPr>
        <w:t>possible</w:t>
      </w:r>
      <w:proofErr w:type="gramEnd"/>
    </w:p>
    <w:p w14:paraId="710ACECF" w14:textId="25F6799C" w:rsidR="00F30C60" w:rsidRPr="004F6055" w:rsidRDefault="00F30C60" w:rsidP="000B5D90">
      <w:pPr>
        <w:pStyle w:val="ListParagraph"/>
        <w:numPr>
          <w:ilvl w:val="0"/>
          <w:numId w:val="46"/>
        </w:numPr>
        <w:ind w:left="360"/>
        <w:jc w:val="both"/>
        <w:rPr>
          <w:rFonts w:cs="Arial"/>
          <w:sz w:val="22"/>
          <w:szCs w:val="22"/>
        </w:rPr>
      </w:pPr>
      <w:r w:rsidRPr="004F6055">
        <w:rPr>
          <w:rFonts w:cs="Arial"/>
          <w:sz w:val="22"/>
          <w:szCs w:val="22"/>
        </w:rPr>
        <w:t xml:space="preserve">whether the company has adopted appropriate accounting policies and made appropriate estimates and judgements, taking into account the external auditor’s views on the financial </w:t>
      </w:r>
      <w:proofErr w:type="gramStart"/>
      <w:r w:rsidRPr="004F6055">
        <w:rPr>
          <w:rFonts w:cs="Arial"/>
          <w:sz w:val="22"/>
          <w:szCs w:val="22"/>
        </w:rPr>
        <w:t>statements</w:t>
      </w:r>
      <w:proofErr w:type="gramEnd"/>
    </w:p>
    <w:p w14:paraId="4D807425" w14:textId="1070228D" w:rsidR="001F58F0" w:rsidRPr="004F6055" w:rsidRDefault="001F58F0" w:rsidP="000B5D90">
      <w:pPr>
        <w:pStyle w:val="ListParagraph"/>
        <w:numPr>
          <w:ilvl w:val="0"/>
          <w:numId w:val="46"/>
        </w:numPr>
        <w:ind w:left="360"/>
        <w:jc w:val="both"/>
        <w:rPr>
          <w:rFonts w:cs="Arial"/>
          <w:sz w:val="22"/>
          <w:szCs w:val="22"/>
        </w:rPr>
      </w:pPr>
      <w:r w:rsidRPr="004F6055">
        <w:rPr>
          <w:rFonts w:cs="Arial"/>
          <w:sz w:val="22"/>
          <w:szCs w:val="22"/>
        </w:rPr>
        <w:t xml:space="preserve">the clarity and completeness of disclosures in the financial statements and the context in which statements are </w:t>
      </w:r>
      <w:proofErr w:type="gramStart"/>
      <w:r w:rsidRPr="004F6055">
        <w:rPr>
          <w:rFonts w:cs="Arial"/>
          <w:sz w:val="22"/>
          <w:szCs w:val="22"/>
        </w:rPr>
        <w:t>made</w:t>
      </w:r>
      <w:proofErr w:type="gramEnd"/>
    </w:p>
    <w:p w14:paraId="6B9981B8" w14:textId="36AC6F7B" w:rsidR="001F58F0" w:rsidRPr="004F6055" w:rsidRDefault="001F58F0" w:rsidP="000B5D90">
      <w:pPr>
        <w:pStyle w:val="ListParagraph"/>
        <w:numPr>
          <w:ilvl w:val="0"/>
          <w:numId w:val="46"/>
        </w:numPr>
        <w:ind w:left="360"/>
        <w:jc w:val="both"/>
        <w:rPr>
          <w:rFonts w:cs="Arial"/>
          <w:sz w:val="22"/>
          <w:szCs w:val="22"/>
        </w:rPr>
      </w:pPr>
      <w:r w:rsidRPr="004F6055">
        <w:rPr>
          <w:rFonts w:cs="Arial"/>
          <w:sz w:val="22"/>
          <w:szCs w:val="22"/>
        </w:rPr>
        <w:t>all material information presented with the financial statements, such as the Chair’s Statement, Chief Executive’s Review and Financial Review and the corporate governance statement (insofar as it relates to the audit and risk management).</w:t>
      </w:r>
    </w:p>
    <w:p w14:paraId="103D8BA4" w14:textId="77777777" w:rsidR="001F58F0" w:rsidRPr="004F6055" w:rsidRDefault="001F58F0" w:rsidP="001F58F0">
      <w:pPr>
        <w:pStyle w:val="ListParagraph"/>
        <w:tabs>
          <w:tab w:val="left" w:pos="360"/>
          <w:tab w:val="left" w:pos="720"/>
        </w:tabs>
        <w:ind w:left="1080"/>
        <w:jc w:val="both"/>
        <w:rPr>
          <w:rFonts w:cs="Arial"/>
          <w:sz w:val="22"/>
          <w:szCs w:val="22"/>
        </w:rPr>
      </w:pPr>
    </w:p>
    <w:p w14:paraId="31DA2DCD" w14:textId="2CBD6503" w:rsidR="001F58F0" w:rsidRPr="004F6055" w:rsidRDefault="001F58F0" w:rsidP="00DE0035">
      <w:pPr>
        <w:tabs>
          <w:tab w:val="left" w:pos="360"/>
          <w:tab w:val="left" w:pos="720"/>
        </w:tabs>
        <w:jc w:val="both"/>
        <w:rPr>
          <w:rFonts w:cs="Arial"/>
          <w:sz w:val="22"/>
          <w:szCs w:val="22"/>
        </w:rPr>
      </w:pPr>
      <w:r w:rsidRPr="004F6055">
        <w:rPr>
          <w:rFonts w:cs="Arial"/>
          <w:sz w:val="22"/>
          <w:szCs w:val="22"/>
        </w:rPr>
        <w:t>The committee shall review any other statements requiring board approval which contain financial information (for example, summary financial statements, significant financial returns to regulators and release of price sensitive information). Whenever practicable, the committee should review such statements prior to board approval, without being inconsistent with any requirement for prompt reporting under any law or regulation including the Listing Rules, Prospectus Rules and Disclosure Guidance and Transparency Rules sourcebook.</w:t>
      </w:r>
    </w:p>
    <w:p w14:paraId="77A2F7BC" w14:textId="77777777" w:rsidR="001F58F0" w:rsidRPr="004F6055" w:rsidRDefault="001F58F0" w:rsidP="001F58F0">
      <w:pPr>
        <w:pStyle w:val="ListParagraph"/>
        <w:tabs>
          <w:tab w:val="left" w:pos="360"/>
          <w:tab w:val="left" w:pos="720"/>
        </w:tabs>
        <w:ind w:left="1080"/>
        <w:jc w:val="both"/>
        <w:rPr>
          <w:rFonts w:cs="Arial"/>
          <w:sz w:val="22"/>
          <w:szCs w:val="22"/>
        </w:rPr>
      </w:pPr>
    </w:p>
    <w:p w14:paraId="7946A10F" w14:textId="5EEFFBFB" w:rsidR="001F58F0" w:rsidRPr="004F6055" w:rsidRDefault="001F58F0" w:rsidP="00DE0035">
      <w:pPr>
        <w:jc w:val="both"/>
        <w:rPr>
          <w:rFonts w:cs="Arial"/>
          <w:sz w:val="22"/>
          <w:szCs w:val="22"/>
        </w:rPr>
      </w:pPr>
      <w:r w:rsidRPr="004F6055">
        <w:rPr>
          <w:rFonts w:cs="Arial"/>
          <w:sz w:val="22"/>
          <w:szCs w:val="22"/>
        </w:rPr>
        <w:t>Where the committee is not satisfied with any aspect of the proposed financial reporting by the company, it shall report its views to the board.</w:t>
      </w:r>
    </w:p>
    <w:p w14:paraId="5FF310D9" w14:textId="77777777" w:rsidR="00ED4425" w:rsidRPr="004F6055" w:rsidRDefault="00ED4425" w:rsidP="000C12CA">
      <w:pPr>
        <w:tabs>
          <w:tab w:val="left" w:pos="360"/>
          <w:tab w:val="left" w:pos="720"/>
        </w:tabs>
        <w:ind w:left="709"/>
        <w:jc w:val="both"/>
        <w:rPr>
          <w:rFonts w:cs="Arial"/>
          <w:sz w:val="22"/>
          <w:szCs w:val="22"/>
        </w:rPr>
      </w:pPr>
    </w:p>
    <w:p w14:paraId="59DDC1C4" w14:textId="2E8D24A1" w:rsidR="00C66811" w:rsidRPr="004F6055" w:rsidRDefault="00C66811" w:rsidP="00DE0035">
      <w:pPr>
        <w:tabs>
          <w:tab w:val="left" w:pos="360"/>
        </w:tabs>
        <w:jc w:val="both"/>
        <w:rPr>
          <w:rFonts w:cs="Arial"/>
          <w:sz w:val="22"/>
          <w:szCs w:val="22"/>
        </w:rPr>
      </w:pPr>
      <w:r w:rsidRPr="004F6055">
        <w:rPr>
          <w:rFonts w:cs="Arial"/>
          <w:sz w:val="22"/>
          <w:szCs w:val="22"/>
        </w:rPr>
        <w:t>When requested by the board, the committee shall review the content of the annual report and accounts and advise the board whether, taken as a whole, it is fair, balanced and understandable and provides the information necessary for shareholders to asses</w:t>
      </w:r>
      <w:r w:rsidR="005406AB" w:rsidRPr="004F6055">
        <w:rPr>
          <w:rFonts w:cs="Arial"/>
          <w:sz w:val="22"/>
          <w:szCs w:val="22"/>
        </w:rPr>
        <w:t>s</w:t>
      </w:r>
      <w:r w:rsidRPr="004F6055">
        <w:rPr>
          <w:rFonts w:cs="Arial"/>
          <w:sz w:val="22"/>
          <w:szCs w:val="22"/>
        </w:rPr>
        <w:t xml:space="preserve"> the company’s performance, business model and strategy, and whether it informs the board’s statement in the annual report on these matters that is required under the</w:t>
      </w:r>
      <w:r w:rsidR="005406AB" w:rsidRPr="004F6055">
        <w:rPr>
          <w:rFonts w:cs="Arial"/>
          <w:sz w:val="22"/>
          <w:szCs w:val="22"/>
        </w:rPr>
        <w:t xml:space="preserve"> UK Corporate Governance</w:t>
      </w:r>
      <w:r w:rsidRPr="004F6055">
        <w:rPr>
          <w:rFonts w:cs="Arial"/>
          <w:sz w:val="22"/>
          <w:szCs w:val="22"/>
        </w:rPr>
        <w:t xml:space="preserve"> Code</w:t>
      </w:r>
      <w:r w:rsidR="005406AB" w:rsidRPr="004F6055">
        <w:rPr>
          <w:rFonts w:cs="Arial"/>
          <w:sz w:val="22"/>
          <w:szCs w:val="22"/>
        </w:rPr>
        <w:t xml:space="preserve"> (Code provision 27)</w:t>
      </w:r>
      <w:r w:rsidRPr="004F6055">
        <w:rPr>
          <w:rFonts w:cs="Arial"/>
          <w:sz w:val="22"/>
          <w:szCs w:val="22"/>
        </w:rPr>
        <w:t>.</w:t>
      </w:r>
    </w:p>
    <w:p w14:paraId="33E448F7" w14:textId="77777777" w:rsidR="00DE0035" w:rsidRPr="004F6055" w:rsidRDefault="00DE0035" w:rsidP="00DE0035">
      <w:pPr>
        <w:tabs>
          <w:tab w:val="left" w:pos="360"/>
        </w:tabs>
        <w:jc w:val="both"/>
        <w:rPr>
          <w:rFonts w:cs="Arial"/>
          <w:sz w:val="22"/>
          <w:szCs w:val="22"/>
        </w:rPr>
      </w:pPr>
    </w:p>
    <w:p w14:paraId="766CFF5C" w14:textId="627B23F1" w:rsidR="00ED4425" w:rsidRPr="004F6055" w:rsidRDefault="00883362" w:rsidP="00ED4425">
      <w:pPr>
        <w:tabs>
          <w:tab w:val="left" w:pos="360"/>
        </w:tabs>
        <w:ind w:left="720" w:hanging="720"/>
        <w:rPr>
          <w:rFonts w:cs="Arial"/>
          <w:bCs/>
          <w:sz w:val="22"/>
          <w:szCs w:val="22"/>
        </w:rPr>
      </w:pPr>
      <w:r w:rsidRPr="004F6055">
        <w:rPr>
          <w:rFonts w:cs="Arial"/>
          <w:bCs/>
          <w:sz w:val="22"/>
          <w:szCs w:val="22"/>
        </w:rPr>
        <w:t>7.2</w:t>
      </w:r>
      <w:r w:rsidRPr="004F6055">
        <w:rPr>
          <w:rFonts w:cs="Arial"/>
          <w:bCs/>
          <w:sz w:val="22"/>
          <w:szCs w:val="22"/>
        </w:rPr>
        <w:tab/>
      </w:r>
      <w:r w:rsidRPr="004F6055">
        <w:rPr>
          <w:rFonts w:cs="Arial"/>
          <w:bCs/>
          <w:sz w:val="22"/>
          <w:szCs w:val="22"/>
        </w:rPr>
        <w:tab/>
      </w:r>
      <w:r w:rsidR="00ED4425" w:rsidRPr="004F6055">
        <w:rPr>
          <w:rFonts w:cs="Arial"/>
          <w:bCs/>
          <w:sz w:val="22"/>
          <w:szCs w:val="22"/>
        </w:rPr>
        <w:t>External Audit</w:t>
      </w:r>
    </w:p>
    <w:p w14:paraId="381E364E" w14:textId="77777777" w:rsidR="00125973" w:rsidRPr="004F6055" w:rsidRDefault="00ED4425" w:rsidP="00ED4425">
      <w:pPr>
        <w:ind w:left="720" w:hanging="720"/>
        <w:rPr>
          <w:rFonts w:cs="Arial"/>
          <w:sz w:val="22"/>
          <w:szCs w:val="22"/>
        </w:rPr>
      </w:pPr>
      <w:r w:rsidRPr="004F6055">
        <w:rPr>
          <w:rFonts w:cs="Arial"/>
          <w:sz w:val="22"/>
          <w:szCs w:val="22"/>
        </w:rPr>
        <w:tab/>
      </w:r>
    </w:p>
    <w:p w14:paraId="4CBEFE70" w14:textId="343AD0FA" w:rsidR="00B46EE2" w:rsidRPr="004F6055" w:rsidRDefault="00B46EE2" w:rsidP="00B46EE2">
      <w:pPr>
        <w:tabs>
          <w:tab w:val="left" w:pos="360"/>
        </w:tabs>
        <w:ind w:left="720" w:hanging="720"/>
        <w:rPr>
          <w:rFonts w:cs="Arial"/>
          <w:sz w:val="22"/>
          <w:szCs w:val="22"/>
        </w:rPr>
      </w:pPr>
      <w:r w:rsidRPr="004F6055">
        <w:rPr>
          <w:rFonts w:cs="Arial"/>
          <w:sz w:val="22"/>
          <w:szCs w:val="22"/>
        </w:rPr>
        <w:t>The committee is empowered to:</w:t>
      </w:r>
    </w:p>
    <w:p w14:paraId="5633DBCA" w14:textId="4DB23727" w:rsidR="00B46EE2" w:rsidRPr="004F6055" w:rsidRDefault="00B46EE2" w:rsidP="00B46EE2">
      <w:pPr>
        <w:pStyle w:val="ListParagraph"/>
        <w:numPr>
          <w:ilvl w:val="0"/>
          <w:numId w:val="2"/>
        </w:numPr>
        <w:tabs>
          <w:tab w:val="left" w:pos="360"/>
        </w:tabs>
        <w:rPr>
          <w:rFonts w:cs="Arial"/>
          <w:sz w:val="22"/>
          <w:szCs w:val="22"/>
        </w:rPr>
      </w:pPr>
      <w:r w:rsidRPr="004F6055">
        <w:rPr>
          <w:rFonts w:cs="Arial"/>
          <w:sz w:val="22"/>
          <w:szCs w:val="22"/>
        </w:rPr>
        <w:t xml:space="preserve">appoint, compensate and oversee all audit and non-audit </w:t>
      </w:r>
      <w:proofErr w:type="gramStart"/>
      <w:r w:rsidRPr="004F6055">
        <w:rPr>
          <w:rFonts w:cs="Arial"/>
          <w:sz w:val="22"/>
          <w:szCs w:val="22"/>
        </w:rPr>
        <w:t>services</w:t>
      </w:r>
      <w:proofErr w:type="gramEnd"/>
    </w:p>
    <w:p w14:paraId="1BE013F7" w14:textId="2311FC83" w:rsidR="009E1A79" w:rsidRPr="004F6055" w:rsidRDefault="009E1A79" w:rsidP="00B46EE2">
      <w:pPr>
        <w:pStyle w:val="ListParagraph"/>
        <w:numPr>
          <w:ilvl w:val="0"/>
          <w:numId w:val="2"/>
        </w:numPr>
        <w:tabs>
          <w:tab w:val="left" w:pos="360"/>
        </w:tabs>
        <w:rPr>
          <w:rFonts w:cs="Arial"/>
          <w:sz w:val="22"/>
          <w:szCs w:val="22"/>
        </w:rPr>
      </w:pPr>
      <w:r w:rsidRPr="004F6055">
        <w:rPr>
          <w:rFonts w:cs="Arial"/>
          <w:sz w:val="22"/>
          <w:szCs w:val="22"/>
        </w:rPr>
        <w:t xml:space="preserve">identify threats to the independence and objectivity of the external auditor and any safeguards in </w:t>
      </w:r>
      <w:proofErr w:type="gramStart"/>
      <w:r w:rsidRPr="004F6055">
        <w:rPr>
          <w:rFonts w:cs="Arial"/>
          <w:sz w:val="22"/>
          <w:szCs w:val="22"/>
        </w:rPr>
        <w:t>place</w:t>
      </w:r>
      <w:proofErr w:type="gramEnd"/>
    </w:p>
    <w:p w14:paraId="5390FEAC" w14:textId="3809EF21" w:rsidR="00774D72" w:rsidRPr="004F6055" w:rsidRDefault="00774D72" w:rsidP="00B46EE2">
      <w:pPr>
        <w:pStyle w:val="ListParagraph"/>
        <w:numPr>
          <w:ilvl w:val="0"/>
          <w:numId w:val="2"/>
        </w:numPr>
        <w:tabs>
          <w:tab w:val="left" w:pos="360"/>
        </w:tabs>
        <w:rPr>
          <w:rFonts w:cs="Arial"/>
          <w:sz w:val="22"/>
          <w:szCs w:val="22"/>
        </w:rPr>
      </w:pPr>
      <w:r w:rsidRPr="004F6055">
        <w:rPr>
          <w:rFonts w:cs="Arial"/>
          <w:sz w:val="22"/>
          <w:szCs w:val="22"/>
        </w:rPr>
        <w:t xml:space="preserve">pre-approve all auditing and non-audit services performed by </w:t>
      </w:r>
      <w:proofErr w:type="gramStart"/>
      <w:r w:rsidRPr="004F6055">
        <w:rPr>
          <w:rFonts w:cs="Arial"/>
          <w:sz w:val="22"/>
          <w:szCs w:val="22"/>
        </w:rPr>
        <w:t>auditors</w:t>
      </w:r>
      <w:proofErr w:type="gramEnd"/>
    </w:p>
    <w:p w14:paraId="40783CB8" w14:textId="5E13C8C4" w:rsidR="009E1A79" w:rsidRPr="004F6055" w:rsidRDefault="009E1A79" w:rsidP="00B46EE2">
      <w:pPr>
        <w:pStyle w:val="ListParagraph"/>
        <w:numPr>
          <w:ilvl w:val="0"/>
          <w:numId w:val="2"/>
        </w:numPr>
        <w:tabs>
          <w:tab w:val="left" w:pos="360"/>
        </w:tabs>
        <w:rPr>
          <w:rFonts w:cs="Arial"/>
          <w:sz w:val="22"/>
          <w:szCs w:val="22"/>
        </w:rPr>
      </w:pPr>
      <w:r w:rsidRPr="004F6055">
        <w:rPr>
          <w:rFonts w:cs="Arial"/>
          <w:sz w:val="22"/>
          <w:szCs w:val="22"/>
        </w:rPr>
        <w:t xml:space="preserve">understand the nature of non-audit services and making an assessment as to whether </w:t>
      </w:r>
      <w:r w:rsidR="00774D72" w:rsidRPr="004F6055">
        <w:rPr>
          <w:rFonts w:cs="Arial"/>
          <w:sz w:val="22"/>
          <w:szCs w:val="22"/>
        </w:rPr>
        <w:t xml:space="preserve">the external audit firm is the most suitable supplier of the non-audit </w:t>
      </w:r>
      <w:proofErr w:type="gramStart"/>
      <w:r w:rsidR="00774D72" w:rsidRPr="004F6055">
        <w:rPr>
          <w:rFonts w:cs="Arial"/>
          <w:sz w:val="22"/>
          <w:szCs w:val="22"/>
        </w:rPr>
        <w:t>service</w:t>
      </w:r>
      <w:proofErr w:type="gramEnd"/>
    </w:p>
    <w:p w14:paraId="62BCE80E" w14:textId="0780401C" w:rsidR="00774D72" w:rsidRPr="004F6055" w:rsidRDefault="00B46EE2" w:rsidP="00B46EE2">
      <w:pPr>
        <w:pStyle w:val="ListParagraph"/>
        <w:numPr>
          <w:ilvl w:val="0"/>
          <w:numId w:val="2"/>
        </w:numPr>
        <w:tabs>
          <w:tab w:val="left" w:pos="360"/>
        </w:tabs>
        <w:rPr>
          <w:rFonts w:cs="Arial"/>
          <w:sz w:val="22"/>
          <w:szCs w:val="22"/>
        </w:rPr>
      </w:pPr>
      <w:r w:rsidRPr="004F6055">
        <w:rPr>
          <w:rFonts w:cs="Arial"/>
          <w:sz w:val="22"/>
          <w:szCs w:val="22"/>
        </w:rPr>
        <w:t xml:space="preserve">monitor compliance with the 70% test </w:t>
      </w:r>
      <w:r w:rsidR="009E1A79" w:rsidRPr="004F6055">
        <w:rPr>
          <w:rFonts w:cs="Arial"/>
          <w:sz w:val="22"/>
          <w:szCs w:val="22"/>
        </w:rPr>
        <w:t>of the provision of</w:t>
      </w:r>
      <w:r w:rsidRPr="004F6055">
        <w:rPr>
          <w:rFonts w:cs="Arial"/>
          <w:sz w:val="22"/>
          <w:szCs w:val="22"/>
        </w:rPr>
        <w:t xml:space="preserve"> no</w:t>
      </w:r>
      <w:r w:rsidR="00774D72" w:rsidRPr="004F6055">
        <w:rPr>
          <w:rFonts w:cs="Arial"/>
          <w:sz w:val="22"/>
          <w:szCs w:val="22"/>
        </w:rPr>
        <w:t>n</w:t>
      </w:r>
      <w:r w:rsidR="009E1A79" w:rsidRPr="004F6055">
        <w:rPr>
          <w:rFonts w:cs="Arial"/>
          <w:sz w:val="22"/>
          <w:szCs w:val="22"/>
        </w:rPr>
        <w:t>-</w:t>
      </w:r>
      <w:r w:rsidRPr="004F6055">
        <w:rPr>
          <w:rFonts w:cs="Arial"/>
          <w:sz w:val="22"/>
          <w:szCs w:val="22"/>
        </w:rPr>
        <w:t xml:space="preserve"> audit services</w:t>
      </w:r>
      <w:r w:rsidR="009E1A79" w:rsidRPr="004F6055">
        <w:rPr>
          <w:rFonts w:cs="Arial"/>
          <w:sz w:val="22"/>
          <w:szCs w:val="22"/>
        </w:rPr>
        <w:t xml:space="preserve"> by the </w:t>
      </w:r>
      <w:r w:rsidR="00774D72" w:rsidRPr="004F6055">
        <w:rPr>
          <w:rFonts w:cs="Arial"/>
          <w:sz w:val="22"/>
          <w:szCs w:val="22"/>
        </w:rPr>
        <w:t xml:space="preserve">external </w:t>
      </w:r>
      <w:r w:rsidR="009E1A79" w:rsidRPr="004F6055">
        <w:rPr>
          <w:rFonts w:cs="Arial"/>
          <w:sz w:val="22"/>
          <w:szCs w:val="22"/>
        </w:rPr>
        <w:t>auditor</w:t>
      </w:r>
      <w:r w:rsidR="00774D72" w:rsidRPr="004F6055">
        <w:rPr>
          <w:rFonts w:cs="Arial"/>
          <w:sz w:val="22"/>
          <w:szCs w:val="22"/>
        </w:rPr>
        <w:t xml:space="preserve"> </w:t>
      </w:r>
      <w:proofErr w:type="gramStart"/>
      <w:r w:rsidR="00774D72" w:rsidRPr="004F6055">
        <w:rPr>
          <w:rFonts w:cs="Arial"/>
          <w:sz w:val="22"/>
          <w:szCs w:val="22"/>
        </w:rPr>
        <w:t>firm</w:t>
      </w:r>
      <w:proofErr w:type="gramEnd"/>
    </w:p>
    <w:p w14:paraId="6001439E" w14:textId="77777777" w:rsidR="00B46EE2" w:rsidRPr="004F6055" w:rsidRDefault="00B46EE2" w:rsidP="00B46EE2">
      <w:pPr>
        <w:rPr>
          <w:rFonts w:cs="Arial"/>
          <w:sz w:val="22"/>
          <w:szCs w:val="22"/>
        </w:rPr>
      </w:pPr>
    </w:p>
    <w:p w14:paraId="4E8D5133" w14:textId="138E82AC" w:rsidR="00ED4425" w:rsidRPr="004F6055" w:rsidRDefault="00ED4425" w:rsidP="00DE0035">
      <w:pPr>
        <w:jc w:val="both"/>
        <w:rPr>
          <w:rFonts w:cs="Arial"/>
          <w:sz w:val="22"/>
          <w:szCs w:val="22"/>
        </w:rPr>
      </w:pPr>
      <w:r w:rsidRPr="004F6055">
        <w:rPr>
          <w:rFonts w:cs="Arial"/>
          <w:sz w:val="22"/>
          <w:szCs w:val="22"/>
        </w:rPr>
        <w:t xml:space="preserve">The committee is the body responsible for overseeing the Jersey Electricity’s relations with the external auditor and assessing their </w:t>
      </w:r>
      <w:r w:rsidR="006A7CB7" w:rsidRPr="004F6055">
        <w:rPr>
          <w:rFonts w:cs="Arial"/>
          <w:sz w:val="22"/>
          <w:szCs w:val="22"/>
        </w:rPr>
        <w:t xml:space="preserve">independence, </w:t>
      </w:r>
      <w:proofErr w:type="gramStart"/>
      <w:r w:rsidR="006A7CB7" w:rsidRPr="004F6055">
        <w:rPr>
          <w:rFonts w:cs="Arial"/>
          <w:sz w:val="22"/>
          <w:szCs w:val="22"/>
        </w:rPr>
        <w:t>objectivity</w:t>
      </w:r>
      <w:proofErr w:type="gramEnd"/>
      <w:r w:rsidR="006A7CB7" w:rsidRPr="004F6055">
        <w:rPr>
          <w:rFonts w:cs="Arial"/>
          <w:sz w:val="22"/>
          <w:szCs w:val="22"/>
        </w:rPr>
        <w:t xml:space="preserve"> and </w:t>
      </w:r>
      <w:r w:rsidRPr="004F6055">
        <w:rPr>
          <w:rFonts w:cs="Arial"/>
          <w:sz w:val="22"/>
          <w:szCs w:val="22"/>
        </w:rPr>
        <w:t>effectiveness.</w:t>
      </w:r>
    </w:p>
    <w:p w14:paraId="1E70F735" w14:textId="77777777" w:rsidR="00ED4425" w:rsidRPr="004F6055" w:rsidRDefault="00ED4425" w:rsidP="000C12CA">
      <w:pPr>
        <w:tabs>
          <w:tab w:val="left" w:pos="360"/>
        </w:tabs>
        <w:ind w:left="720" w:hanging="720"/>
        <w:jc w:val="both"/>
        <w:rPr>
          <w:rFonts w:cs="Arial"/>
          <w:sz w:val="22"/>
          <w:szCs w:val="22"/>
        </w:rPr>
      </w:pPr>
    </w:p>
    <w:p w14:paraId="6EC87262" w14:textId="0D28CC1D" w:rsidR="00ED4425" w:rsidRPr="004F6055" w:rsidRDefault="00ED4425" w:rsidP="00DE0035">
      <w:pPr>
        <w:tabs>
          <w:tab w:val="left" w:pos="360"/>
        </w:tabs>
        <w:jc w:val="both"/>
        <w:rPr>
          <w:rFonts w:cs="Arial"/>
          <w:sz w:val="22"/>
          <w:szCs w:val="22"/>
        </w:rPr>
      </w:pPr>
      <w:r w:rsidRPr="004F6055">
        <w:rPr>
          <w:rFonts w:cs="Arial"/>
          <w:sz w:val="22"/>
          <w:szCs w:val="22"/>
        </w:rPr>
        <w:t>The committee shall: -</w:t>
      </w:r>
    </w:p>
    <w:p w14:paraId="1AD91A68" w14:textId="181E8740" w:rsidR="00ED4425" w:rsidRPr="004F6055" w:rsidRDefault="00ED4425" w:rsidP="00DE0035">
      <w:pPr>
        <w:pStyle w:val="ListParagraph"/>
        <w:numPr>
          <w:ilvl w:val="0"/>
          <w:numId w:val="30"/>
        </w:numPr>
        <w:tabs>
          <w:tab w:val="left" w:pos="360"/>
        </w:tabs>
        <w:jc w:val="both"/>
        <w:rPr>
          <w:rFonts w:cs="Arial"/>
          <w:sz w:val="22"/>
          <w:szCs w:val="22"/>
        </w:rPr>
      </w:pPr>
      <w:r w:rsidRPr="004F6055">
        <w:rPr>
          <w:rFonts w:cs="Arial"/>
          <w:sz w:val="22"/>
          <w:szCs w:val="22"/>
        </w:rPr>
        <w:t xml:space="preserve">oversee the appointment (including the selection process), reappointment and removal of the external auditor and make appropriate recommendations through the board to the shareholders to consider at the annual general </w:t>
      </w:r>
      <w:proofErr w:type="gramStart"/>
      <w:r w:rsidRPr="004F6055">
        <w:rPr>
          <w:rFonts w:cs="Arial"/>
          <w:sz w:val="22"/>
          <w:szCs w:val="22"/>
        </w:rPr>
        <w:t>meeting</w:t>
      </w:r>
      <w:proofErr w:type="gramEnd"/>
    </w:p>
    <w:p w14:paraId="3D7B507A" w14:textId="48752849" w:rsidR="006A7CB7" w:rsidRPr="004F6055" w:rsidRDefault="006A7CB7" w:rsidP="001F4A1A">
      <w:pPr>
        <w:pStyle w:val="ListParagraph"/>
        <w:numPr>
          <w:ilvl w:val="0"/>
          <w:numId w:val="30"/>
        </w:numPr>
        <w:tabs>
          <w:tab w:val="left" w:pos="360"/>
        </w:tabs>
        <w:jc w:val="both"/>
        <w:rPr>
          <w:rFonts w:cs="Arial"/>
          <w:sz w:val="22"/>
          <w:szCs w:val="22"/>
        </w:rPr>
      </w:pPr>
      <w:r w:rsidRPr="004F6055">
        <w:rPr>
          <w:rFonts w:cs="Arial"/>
          <w:sz w:val="22"/>
          <w:szCs w:val="22"/>
        </w:rPr>
        <w:t xml:space="preserve">develop and oversee the selection procedure for the appointment of the audit firm in accordance with applicable Code and regulatory requirements, ensuring that all tendering firms have access to all necessary information and individuals during the tendering </w:t>
      </w:r>
      <w:proofErr w:type="gramStart"/>
      <w:r w:rsidRPr="004F6055">
        <w:rPr>
          <w:rFonts w:cs="Arial"/>
          <w:sz w:val="22"/>
          <w:szCs w:val="22"/>
        </w:rPr>
        <w:t>process</w:t>
      </w:r>
      <w:proofErr w:type="gramEnd"/>
    </w:p>
    <w:p w14:paraId="15D6C48D" w14:textId="7461EC6B" w:rsidR="00ED4425" w:rsidRPr="004F6055" w:rsidRDefault="00ED4425" w:rsidP="00DE0035">
      <w:pPr>
        <w:pStyle w:val="ListParagraph"/>
        <w:numPr>
          <w:ilvl w:val="0"/>
          <w:numId w:val="30"/>
        </w:numPr>
        <w:tabs>
          <w:tab w:val="left" w:pos="360"/>
        </w:tabs>
        <w:jc w:val="both"/>
        <w:rPr>
          <w:rFonts w:cs="Arial"/>
          <w:sz w:val="22"/>
          <w:szCs w:val="22"/>
        </w:rPr>
      </w:pPr>
      <w:r w:rsidRPr="004F6055">
        <w:rPr>
          <w:rFonts w:cs="Arial"/>
          <w:sz w:val="22"/>
          <w:szCs w:val="22"/>
        </w:rPr>
        <w:lastRenderedPageBreak/>
        <w:t xml:space="preserve">investigate any issues leading to the resignation of the external auditor and decide whether any action is </w:t>
      </w:r>
      <w:proofErr w:type="gramStart"/>
      <w:r w:rsidRPr="004F6055">
        <w:rPr>
          <w:rFonts w:cs="Arial"/>
          <w:sz w:val="22"/>
          <w:szCs w:val="22"/>
        </w:rPr>
        <w:t>required</w:t>
      </w:r>
      <w:proofErr w:type="gramEnd"/>
    </w:p>
    <w:p w14:paraId="3EF5C316" w14:textId="77777777" w:rsidR="006A7CB7" w:rsidRPr="004F6055" w:rsidRDefault="006A7CB7" w:rsidP="006A7CB7">
      <w:pPr>
        <w:pStyle w:val="ListParagraph"/>
        <w:numPr>
          <w:ilvl w:val="0"/>
          <w:numId w:val="30"/>
        </w:numPr>
        <w:tabs>
          <w:tab w:val="left" w:pos="360"/>
        </w:tabs>
        <w:jc w:val="both"/>
        <w:rPr>
          <w:rFonts w:cs="Arial"/>
          <w:sz w:val="22"/>
          <w:szCs w:val="22"/>
        </w:rPr>
      </w:pPr>
      <w:r w:rsidRPr="004F6055">
        <w:rPr>
          <w:rFonts w:cs="Arial"/>
          <w:sz w:val="22"/>
          <w:szCs w:val="22"/>
        </w:rPr>
        <w:t>oversee the relationship with the external auditor. In this context the committee shall</w:t>
      </w:r>
    </w:p>
    <w:p w14:paraId="33A177B8" w14:textId="7EE95575" w:rsidR="006A7CB7" w:rsidRPr="004F6055" w:rsidRDefault="006A7CB7" w:rsidP="006A7CB7">
      <w:pPr>
        <w:pStyle w:val="ListParagraph"/>
        <w:numPr>
          <w:ilvl w:val="1"/>
          <w:numId w:val="30"/>
        </w:numPr>
        <w:tabs>
          <w:tab w:val="left" w:pos="360"/>
        </w:tabs>
        <w:jc w:val="both"/>
        <w:rPr>
          <w:rFonts w:cs="Arial"/>
          <w:sz w:val="22"/>
          <w:szCs w:val="22"/>
        </w:rPr>
      </w:pPr>
      <w:r w:rsidRPr="004F6055">
        <w:rPr>
          <w:rFonts w:cs="Arial"/>
          <w:sz w:val="22"/>
          <w:szCs w:val="22"/>
        </w:rPr>
        <w:t xml:space="preserve">approve their remuneration, including both fees for audit and non-audit services, and ensure that the level of fees is appropriate to enable and effective and high-quality audit to be </w:t>
      </w:r>
      <w:proofErr w:type="gramStart"/>
      <w:r w:rsidRPr="004F6055">
        <w:rPr>
          <w:rFonts w:cs="Arial"/>
          <w:sz w:val="22"/>
          <w:szCs w:val="22"/>
        </w:rPr>
        <w:t>conducted</w:t>
      </w:r>
      <w:proofErr w:type="gramEnd"/>
      <w:r w:rsidRPr="004F6055">
        <w:rPr>
          <w:rFonts w:cs="Arial"/>
          <w:sz w:val="22"/>
          <w:szCs w:val="22"/>
        </w:rPr>
        <w:t xml:space="preserve"> </w:t>
      </w:r>
    </w:p>
    <w:p w14:paraId="4CF9E31A" w14:textId="51CEA052" w:rsidR="006A7CB7" w:rsidRPr="004F6055" w:rsidRDefault="006A7CB7" w:rsidP="006A7CB7">
      <w:pPr>
        <w:pStyle w:val="ListParagraph"/>
        <w:numPr>
          <w:ilvl w:val="1"/>
          <w:numId w:val="30"/>
        </w:numPr>
        <w:tabs>
          <w:tab w:val="left" w:pos="360"/>
        </w:tabs>
        <w:jc w:val="both"/>
        <w:rPr>
          <w:rFonts w:cs="Arial"/>
          <w:sz w:val="22"/>
          <w:szCs w:val="22"/>
        </w:rPr>
      </w:pPr>
      <w:r w:rsidRPr="004F6055">
        <w:rPr>
          <w:rFonts w:cs="Arial"/>
          <w:sz w:val="22"/>
          <w:szCs w:val="22"/>
        </w:rPr>
        <w:t xml:space="preserve">approve their terms of engagement, including any engagement letter issued at the start of each audit and the scope of the </w:t>
      </w:r>
      <w:proofErr w:type="gramStart"/>
      <w:r w:rsidRPr="004F6055">
        <w:rPr>
          <w:rFonts w:cs="Arial"/>
          <w:sz w:val="22"/>
          <w:szCs w:val="22"/>
        </w:rPr>
        <w:t>audit</w:t>
      </w:r>
      <w:proofErr w:type="gramEnd"/>
    </w:p>
    <w:p w14:paraId="5B9BDCB8" w14:textId="77777777" w:rsidR="006A7CB7" w:rsidRPr="004F6055" w:rsidRDefault="006A7CB7" w:rsidP="006A7CB7">
      <w:pPr>
        <w:pStyle w:val="ListParagraph"/>
        <w:tabs>
          <w:tab w:val="left" w:pos="360"/>
        </w:tabs>
        <w:ind w:left="360"/>
        <w:jc w:val="both"/>
        <w:rPr>
          <w:rFonts w:cs="Arial"/>
          <w:sz w:val="22"/>
          <w:szCs w:val="22"/>
        </w:rPr>
      </w:pPr>
    </w:p>
    <w:p w14:paraId="76DED37A" w14:textId="77777777" w:rsidR="00D8666E" w:rsidRPr="004F6055" w:rsidRDefault="00D8666E" w:rsidP="00D8666E">
      <w:pPr>
        <w:pStyle w:val="ListParagraph"/>
        <w:tabs>
          <w:tab w:val="left" w:pos="360"/>
        </w:tabs>
        <w:ind w:left="360"/>
        <w:jc w:val="both"/>
        <w:rPr>
          <w:rFonts w:cs="Arial"/>
          <w:sz w:val="22"/>
          <w:szCs w:val="22"/>
        </w:rPr>
      </w:pPr>
    </w:p>
    <w:p w14:paraId="6CB917F7" w14:textId="77777777" w:rsidR="00D8666E" w:rsidRPr="004F6055" w:rsidRDefault="006A7CB7" w:rsidP="00D8666E">
      <w:pPr>
        <w:pStyle w:val="ListParagraph"/>
        <w:numPr>
          <w:ilvl w:val="0"/>
          <w:numId w:val="30"/>
        </w:numPr>
        <w:tabs>
          <w:tab w:val="left" w:pos="360"/>
        </w:tabs>
        <w:jc w:val="both"/>
        <w:rPr>
          <w:rFonts w:cs="Arial"/>
          <w:sz w:val="22"/>
          <w:szCs w:val="22"/>
        </w:rPr>
      </w:pPr>
      <w:r w:rsidRPr="004F6055">
        <w:rPr>
          <w:rFonts w:cs="Arial"/>
          <w:sz w:val="22"/>
          <w:szCs w:val="22"/>
        </w:rPr>
        <w:t xml:space="preserve">assess annually the external auditor’s independence and objectivity taking into account relevant law, regulation, and other professional requirements and the group’s relationship with the auditor as a whole, including any threats to the auditor’s independence and the safeguards applied to mitigate those threats including the provision of any non-audit </w:t>
      </w:r>
      <w:proofErr w:type="gramStart"/>
      <w:r w:rsidRPr="004F6055">
        <w:rPr>
          <w:rFonts w:cs="Arial"/>
          <w:sz w:val="22"/>
          <w:szCs w:val="22"/>
        </w:rPr>
        <w:t>services</w:t>
      </w:r>
      <w:proofErr w:type="gramEnd"/>
    </w:p>
    <w:p w14:paraId="321BF2E6" w14:textId="77777777" w:rsidR="00A8781B" w:rsidRPr="004F6055" w:rsidRDefault="00A8781B" w:rsidP="00A8781B">
      <w:pPr>
        <w:pStyle w:val="ListParagraph"/>
        <w:numPr>
          <w:ilvl w:val="0"/>
          <w:numId w:val="30"/>
        </w:numPr>
        <w:tabs>
          <w:tab w:val="left" w:pos="360"/>
        </w:tabs>
        <w:jc w:val="both"/>
        <w:rPr>
          <w:rFonts w:cs="Arial"/>
          <w:sz w:val="22"/>
          <w:szCs w:val="22"/>
        </w:rPr>
      </w:pPr>
      <w:r w:rsidRPr="004F6055">
        <w:rPr>
          <w:rFonts w:cs="Arial"/>
          <w:sz w:val="22"/>
          <w:szCs w:val="22"/>
        </w:rPr>
        <w:t>satisfy itself that there are no relationships (such as family, previous or current employment, investment, financial or business) between the external auditors and Jersey Electricity (other than in the ordinary course of business)</w:t>
      </w:r>
    </w:p>
    <w:p w14:paraId="602413DF" w14:textId="554D448D" w:rsidR="00D8666E" w:rsidRPr="004F6055" w:rsidRDefault="00D8666E" w:rsidP="00D8666E">
      <w:pPr>
        <w:pStyle w:val="ListParagraph"/>
        <w:numPr>
          <w:ilvl w:val="0"/>
          <w:numId w:val="30"/>
        </w:numPr>
        <w:tabs>
          <w:tab w:val="left" w:pos="360"/>
        </w:tabs>
        <w:jc w:val="both"/>
        <w:rPr>
          <w:rFonts w:cs="Arial"/>
          <w:sz w:val="22"/>
          <w:szCs w:val="22"/>
        </w:rPr>
      </w:pPr>
      <w:r w:rsidRPr="004F6055">
        <w:rPr>
          <w:rFonts w:cs="Arial"/>
          <w:sz w:val="22"/>
          <w:szCs w:val="22"/>
        </w:rPr>
        <w:t xml:space="preserve">monitor the auditor’s processes for maintaining independence, its compliance with relevant law, regulation, other professional requirements, including guidance on the rotation of audit partner and </w:t>
      </w:r>
      <w:proofErr w:type="gramStart"/>
      <w:r w:rsidRPr="004F6055">
        <w:rPr>
          <w:rFonts w:cs="Arial"/>
          <w:sz w:val="22"/>
          <w:szCs w:val="22"/>
        </w:rPr>
        <w:t>staff</w:t>
      </w:r>
      <w:proofErr w:type="gramEnd"/>
    </w:p>
    <w:p w14:paraId="41CA1305" w14:textId="52FB8378" w:rsidR="00D8666E" w:rsidRPr="004F6055" w:rsidRDefault="00D8666E" w:rsidP="00D8666E">
      <w:pPr>
        <w:pStyle w:val="ListParagraph"/>
        <w:numPr>
          <w:ilvl w:val="0"/>
          <w:numId w:val="30"/>
        </w:numPr>
        <w:tabs>
          <w:tab w:val="left" w:pos="360"/>
        </w:tabs>
        <w:jc w:val="both"/>
        <w:rPr>
          <w:rFonts w:cs="Arial"/>
          <w:sz w:val="22"/>
          <w:szCs w:val="22"/>
        </w:rPr>
      </w:pPr>
      <w:r w:rsidRPr="004F6055">
        <w:rPr>
          <w:rFonts w:cs="Arial"/>
          <w:sz w:val="22"/>
          <w:szCs w:val="22"/>
        </w:rPr>
        <w:t xml:space="preserve">monitor the level of fees paid by the company to the external auditor compared to the overall fee income of the firm, office and partner and assess these in the context of relevant legal, professional and regulatory </w:t>
      </w:r>
      <w:proofErr w:type="gramStart"/>
      <w:r w:rsidRPr="004F6055">
        <w:rPr>
          <w:rFonts w:cs="Arial"/>
          <w:sz w:val="22"/>
          <w:szCs w:val="22"/>
        </w:rPr>
        <w:t>requirements</w:t>
      </w:r>
      <w:proofErr w:type="gramEnd"/>
    </w:p>
    <w:p w14:paraId="7908E8FF" w14:textId="06FEEB2A" w:rsidR="00D8666E" w:rsidRPr="004F6055" w:rsidRDefault="00D8666E" w:rsidP="00D8666E">
      <w:pPr>
        <w:pStyle w:val="ListParagraph"/>
        <w:numPr>
          <w:ilvl w:val="0"/>
          <w:numId w:val="30"/>
        </w:numPr>
        <w:tabs>
          <w:tab w:val="left" w:pos="360"/>
        </w:tabs>
        <w:jc w:val="both"/>
        <w:rPr>
          <w:rFonts w:cs="Arial"/>
          <w:sz w:val="22"/>
          <w:szCs w:val="22"/>
        </w:rPr>
      </w:pPr>
      <w:r w:rsidRPr="004F6055">
        <w:rPr>
          <w:rFonts w:cs="Arial"/>
          <w:sz w:val="22"/>
          <w:szCs w:val="22"/>
        </w:rPr>
        <w:t xml:space="preserve">assess annually the qualifications, expertise and resources, and independence of the external auditor, which shall include a report from the external auditor on their own internal quality </w:t>
      </w:r>
      <w:proofErr w:type="gramStart"/>
      <w:r w:rsidRPr="004F6055">
        <w:rPr>
          <w:rFonts w:cs="Arial"/>
          <w:sz w:val="22"/>
          <w:szCs w:val="22"/>
        </w:rPr>
        <w:t>procedures</w:t>
      </w:r>
      <w:proofErr w:type="gramEnd"/>
      <w:r w:rsidRPr="004F6055">
        <w:rPr>
          <w:rFonts w:cs="Arial"/>
          <w:sz w:val="22"/>
          <w:szCs w:val="22"/>
        </w:rPr>
        <w:t xml:space="preserve"> </w:t>
      </w:r>
    </w:p>
    <w:p w14:paraId="7C3888F7" w14:textId="77777777" w:rsidR="00D8666E" w:rsidRPr="004F6055" w:rsidRDefault="00D8666E" w:rsidP="00D8666E">
      <w:pPr>
        <w:pStyle w:val="ListParagraph"/>
        <w:numPr>
          <w:ilvl w:val="0"/>
          <w:numId w:val="30"/>
        </w:numPr>
        <w:tabs>
          <w:tab w:val="left" w:pos="360"/>
        </w:tabs>
        <w:jc w:val="both"/>
        <w:rPr>
          <w:rFonts w:cs="Arial"/>
          <w:sz w:val="22"/>
          <w:szCs w:val="22"/>
        </w:rPr>
      </w:pPr>
      <w:r w:rsidRPr="004F6055">
        <w:rPr>
          <w:rFonts w:cs="Arial"/>
          <w:sz w:val="22"/>
          <w:szCs w:val="22"/>
        </w:rPr>
        <w:t xml:space="preserve">seek to ensure coordination of the external audit with the activities of the internal audit </w:t>
      </w:r>
      <w:proofErr w:type="gramStart"/>
      <w:r w:rsidRPr="004F6055">
        <w:rPr>
          <w:rFonts w:cs="Arial"/>
          <w:sz w:val="22"/>
          <w:szCs w:val="22"/>
        </w:rPr>
        <w:t>function</w:t>
      </w:r>
      <w:proofErr w:type="gramEnd"/>
    </w:p>
    <w:p w14:paraId="71C69D7F" w14:textId="77777777" w:rsidR="00D8666E" w:rsidRPr="004F6055" w:rsidRDefault="00D8666E" w:rsidP="00D8666E">
      <w:pPr>
        <w:pStyle w:val="ListParagraph"/>
        <w:numPr>
          <w:ilvl w:val="0"/>
          <w:numId w:val="30"/>
        </w:numPr>
        <w:tabs>
          <w:tab w:val="left" w:pos="360"/>
        </w:tabs>
        <w:jc w:val="both"/>
        <w:rPr>
          <w:rFonts w:cs="Arial"/>
          <w:sz w:val="22"/>
          <w:szCs w:val="22"/>
        </w:rPr>
      </w:pPr>
      <w:r w:rsidRPr="004F6055">
        <w:rPr>
          <w:rFonts w:cs="Arial"/>
          <w:sz w:val="22"/>
          <w:szCs w:val="22"/>
        </w:rPr>
        <w:t xml:space="preserve">evaluate the risks to the quality and effectiveness of the financial reporting process in the light of the external auditor’s communications with the </w:t>
      </w:r>
      <w:proofErr w:type="gramStart"/>
      <w:r w:rsidRPr="004F6055">
        <w:rPr>
          <w:rFonts w:cs="Arial"/>
          <w:sz w:val="22"/>
          <w:szCs w:val="22"/>
        </w:rPr>
        <w:t>committee</w:t>
      </w:r>
      <w:proofErr w:type="gramEnd"/>
    </w:p>
    <w:p w14:paraId="4C40A797" w14:textId="77777777" w:rsidR="00D8666E" w:rsidRPr="004F6055" w:rsidRDefault="00D8666E" w:rsidP="00D8666E">
      <w:pPr>
        <w:pStyle w:val="ListParagraph"/>
        <w:numPr>
          <w:ilvl w:val="0"/>
          <w:numId w:val="30"/>
        </w:numPr>
        <w:tabs>
          <w:tab w:val="left" w:pos="360"/>
        </w:tabs>
        <w:jc w:val="both"/>
        <w:rPr>
          <w:rFonts w:cs="Arial"/>
          <w:sz w:val="22"/>
          <w:szCs w:val="22"/>
        </w:rPr>
      </w:pPr>
      <w:r w:rsidRPr="004F6055">
        <w:rPr>
          <w:rFonts w:cs="Arial"/>
          <w:sz w:val="22"/>
          <w:szCs w:val="22"/>
        </w:rPr>
        <w:t xml:space="preserve">develop and recommend to the board the company’s formal policy on the provision of non-audit services by the auditor, including prior approval of non-audit services by the committee and specifying the types of non-audit service to be preapproved, and assessment of whether non-audit services have a direct or material effect on the audited financial statements. The policy should include consideration of the following </w:t>
      </w:r>
      <w:proofErr w:type="gramStart"/>
      <w:r w:rsidRPr="004F6055">
        <w:rPr>
          <w:rFonts w:cs="Arial"/>
          <w:sz w:val="22"/>
          <w:szCs w:val="22"/>
        </w:rPr>
        <w:t>matters</w:t>
      </w:r>
      <w:proofErr w:type="gramEnd"/>
    </w:p>
    <w:p w14:paraId="2185CBD9" w14:textId="77777777" w:rsidR="00D8666E" w:rsidRPr="004F6055" w:rsidRDefault="00D8666E" w:rsidP="00D8666E">
      <w:pPr>
        <w:pStyle w:val="ListParagraph"/>
        <w:numPr>
          <w:ilvl w:val="1"/>
          <w:numId w:val="30"/>
        </w:numPr>
        <w:tabs>
          <w:tab w:val="left" w:pos="360"/>
        </w:tabs>
        <w:jc w:val="both"/>
        <w:rPr>
          <w:rFonts w:cs="Arial"/>
          <w:sz w:val="22"/>
          <w:szCs w:val="22"/>
        </w:rPr>
      </w:pPr>
      <w:r w:rsidRPr="004F6055">
        <w:rPr>
          <w:rFonts w:cs="Arial"/>
          <w:sz w:val="22"/>
          <w:szCs w:val="22"/>
        </w:rPr>
        <w:t>threats to the independence and objectivity of the external auditor and any safeguards in place</w:t>
      </w:r>
    </w:p>
    <w:p w14:paraId="1710E284" w14:textId="77777777" w:rsidR="00D8666E" w:rsidRPr="004F6055" w:rsidRDefault="00D8666E" w:rsidP="00D8666E">
      <w:pPr>
        <w:pStyle w:val="ListParagraph"/>
        <w:numPr>
          <w:ilvl w:val="1"/>
          <w:numId w:val="30"/>
        </w:numPr>
        <w:tabs>
          <w:tab w:val="left" w:pos="360"/>
        </w:tabs>
        <w:jc w:val="both"/>
        <w:rPr>
          <w:rFonts w:cs="Arial"/>
          <w:sz w:val="22"/>
          <w:szCs w:val="22"/>
        </w:rPr>
      </w:pPr>
      <w:r w:rsidRPr="004F6055">
        <w:rPr>
          <w:rFonts w:cs="Arial"/>
          <w:sz w:val="22"/>
          <w:szCs w:val="22"/>
        </w:rPr>
        <w:t>the nature of the non-audit services</w:t>
      </w:r>
    </w:p>
    <w:p w14:paraId="129BE0AF" w14:textId="77777777" w:rsidR="00D8666E" w:rsidRPr="004F6055" w:rsidRDefault="00D8666E" w:rsidP="00D8666E">
      <w:pPr>
        <w:pStyle w:val="ListParagraph"/>
        <w:numPr>
          <w:ilvl w:val="1"/>
          <w:numId w:val="30"/>
        </w:numPr>
        <w:tabs>
          <w:tab w:val="left" w:pos="360"/>
        </w:tabs>
        <w:jc w:val="both"/>
        <w:rPr>
          <w:rFonts w:cs="Arial"/>
          <w:sz w:val="22"/>
          <w:szCs w:val="22"/>
        </w:rPr>
      </w:pPr>
      <w:r w:rsidRPr="004F6055">
        <w:rPr>
          <w:rFonts w:cs="Arial"/>
          <w:sz w:val="22"/>
          <w:szCs w:val="22"/>
        </w:rPr>
        <w:t>whether the external audit firm is the most suitable supplier of the non-audit service</w:t>
      </w:r>
    </w:p>
    <w:p w14:paraId="3F2054AF" w14:textId="77777777" w:rsidR="00D8666E" w:rsidRPr="004F6055" w:rsidRDefault="00D8666E" w:rsidP="00D8666E">
      <w:pPr>
        <w:pStyle w:val="ListParagraph"/>
        <w:numPr>
          <w:ilvl w:val="1"/>
          <w:numId w:val="30"/>
        </w:numPr>
        <w:tabs>
          <w:tab w:val="left" w:pos="360"/>
        </w:tabs>
        <w:jc w:val="both"/>
        <w:rPr>
          <w:rFonts w:cs="Arial"/>
          <w:sz w:val="22"/>
          <w:szCs w:val="22"/>
        </w:rPr>
      </w:pPr>
      <w:r w:rsidRPr="004F6055">
        <w:rPr>
          <w:rFonts w:cs="Arial"/>
          <w:sz w:val="22"/>
          <w:szCs w:val="22"/>
        </w:rPr>
        <w:t>the fees for the non-audit services, both individually and in aggregate, relative to the audit fee</w:t>
      </w:r>
    </w:p>
    <w:p w14:paraId="544DAD31" w14:textId="565D8701" w:rsidR="00D8666E" w:rsidRPr="004F6055" w:rsidRDefault="00D8666E" w:rsidP="00D8666E">
      <w:pPr>
        <w:pStyle w:val="ListParagraph"/>
        <w:numPr>
          <w:ilvl w:val="1"/>
          <w:numId w:val="30"/>
        </w:numPr>
        <w:tabs>
          <w:tab w:val="left" w:pos="360"/>
        </w:tabs>
        <w:jc w:val="both"/>
        <w:rPr>
          <w:rFonts w:cs="Arial"/>
          <w:sz w:val="22"/>
          <w:szCs w:val="22"/>
        </w:rPr>
      </w:pPr>
      <w:r w:rsidRPr="004F6055">
        <w:rPr>
          <w:rFonts w:cs="Arial"/>
          <w:sz w:val="22"/>
          <w:szCs w:val="22"/>
        </w:rPr>
        <w:t xml:space="preserve">the criteria governing </w:t>
      </w:r>
      <w:proofErr w:type="gramStart"/>
      <w:r w:rsidRPr="004F6055">
        <w:rPr>
          <w:rFonts w:cs="Arial"/>
          <w:sz w:val="22"/>
          <w:szCs w:val="22"/>
        </w:rPr>
        <w:t>compensation</w:t>
      </w:r>
      <w:proofErr w:type="gramEnd"/>
    </w:p>
    <w:p w14:paraId="6AB5DC22" w14:textId="77777777" w:rsidR="00D8666E" w:rsidRPr="004F6055" w:rsidRDefault="00D8666E" w:rsidP="00D8666E">
      <w:pPr>
        <w:pStyle w:val="ListParagraph"/>
        <w:tabs>
          <w:tab w:val="left" w:pos="360"/>
        </w:tabs>
        <w:ind w:left="360"/>
        <w:jc w:val="both"/>
        <w:rPr>
          <w:rFonts w:cs="Arial"/>
          <w:sz w:val="22"/>
          <w:szCs w:val="22"/>
        </w:rPr>
      </w:pPr>
    </w:p>
    <w:p w14:paraId="0CF8C884" w14:textId="77777777" w:rsidR="00A8781B" w:rsidRPr="004F6055" w:rsidRDefault="00D8666E" w:rsidP="00A8781B">
      <w:pPr>
        <w:pStyle w:val="ListParagraph"/>
        <w:numPr>
          <w:ilvl w:val="0"/>
          <w:numId w:val="30"/>
        </w:numPr>
        <w:tabs>
          <w:tab w:val="left" w:pos="360"/>
        </w:tabs>
        <w:jc w:val="both"/>
        <w:rPr>
          <w:rFonts w:cs="Arial"/>
          <w:sz w:val="22"/>
          <w:szCs w:val="22"/>
        </w:rPr>
      </w:pPr>
      <w:r w:rsidRPr="004F6055">
        <w:rPr>
          <w:rFonts w:cs="Arial"/>
          <w:sz w:val="22"/>
          <w:szCs w:val="22"/>
        </w:rPr>
        <w:t xml:space="preserve">meet </w:t>
      </w:r>
      <w:r w:rsidR="00A8781B" w:rsidRPr="004F6055">
        <w:rPr>
          <w:rFonts w:cs="Arial"/>
          <w:sz w:val="22"/>
          <w:szCs w:val="22"/>
        </w:rPr>
        <w:t xml:space="preserve">regularly </w:t>
      </w:r>
      <w:r w:rsidRPr="004F6055">
        <w:rPr>
          <w:rFonts w:cs="Arial"/>
          <w:sz w:val="22"/>
          <w:szCs w:val="22"/>
        </w:rPr>
        <w:t>the external auditor,</w:t>
      </w:r>
      <w:r w:rsidR="00A8781B" w:rsidRPr="004F6055">
        <w:rPr>
          <w:rFonts w:cs="Arial"/>
          <w:sz w:val="22"/>
          <w:szCs w:val="22"/>
        </w:rPr>
        <w:t xml:space="preserve"> including once</w:t>
      </w:r>
      <w:r w:rsidRPr="004F6055">
        <w:rPr>
          <w:rFonts w:cs="Arial"/>
          <w:sz w:val="22"/>
          <w:szCs w:val="22"/>
        </w:rPr>
        <w:t xml:space="preserve"> before the audit commences, to discuss the nature and scope of the audit and to review the auditor’s quality control procedures and steps taken by the auditor to respond to changes in regulatory and other </w:t>
      </w:r>
      <w:proofErr w:type="gramStart"/>
      <w:r w:rsidRPr="004F6055">
        <w:rPr>
          <w:rFonts w:cs="Arial"/>
          <w:sz w:val="22"/>
          <w:szCs w:val="22"/>
        </w:rPr>
        <w:t>requirements</w:t>
      </w:r>
      <w:proofErr w:type="gramEnd"/>
    </w:p>
    <w:p w14:paraId="206DD3FD" w14:textId="2FBE8087" w:rsidR="00D8666E" w:rsidRPr="004F6055" w:rsidRDefault="00A8781B" w:rsidP="00A8781B">
      <w:pPr>
        <w:pStyle w:val="ListParagraph"/>
        <w:numPr>
          <w:ilvl w:val="0"/>
          <w:numId w:val="30"/>
        </w:numPr>
        <w:tabs>
          <w:tab w:val="left" w:pos="360"/>
        </w:tabs>
        <w:jc w:val="both"/>
        <w:rPr>
          <w:rFonts w:cs="Arial"/>
          <w:sz w:val="22"/>
          <w:szCs w:val="22"/>
        </w:rPr>
      </w:pPr>
      <w:r w:rsidRPr="004F6055">
        <w:rPr>
          <w:rFonts w:cs="Arial"/>
          <w:sz w:val="22"/>
          <w:szCs w:val="22"/>
        </w:rPr>
        <w:t xml:space="preserve">meet with </w:t>
      </w:r>
      <w:r w:rsidR="00D8666E" w:rsidRPr="004F6055">
        <w:rPr>
          <w:rFonts w:cs="Arial"/>
          <w:sz w:val="22"/>
          <w:szCs w:val="22"/>
        </w:rPr>
        <w:t>the external auditor at least once a year, without management being present, to discuss the external auditor’s remit and any issues arising from the audit</w:t>
      </w:r>
      <w:r w:rsidRPr="004F6055">
        <w:rPr>
          <w:rFonts w:cs="Arial"/>
          <w:sz w:val="22"/>
          <w:szCs w:val="22"/>
        </w:rPr>
        <w:t>.</w:t>
      </w:r>
    </w:p>
    <w:p w14:paraId="370E4013" w14:textId="77777777" w:rsidR="00A8781B" w:rsidRPr="004F6055" w:rsidRDefault="00A8781B" w:rsidP="00A8781B">
      <w:pPr>
        <w:pStyle w:val="ListParagraph"/>
        <w:numPr>
          <w:ilvl w:val="0"/>
          <w:numId w:val="30"/>
        </w:numPr>
        <w:tabs>
          <w:tab w:val="left" w:pos="360"/>
        </w:tabs>
        <w:jc w:val="both"/>
        <w:rPr>
          <w:rFonts w:cs="Arial"/>
          <w:sz w:val="22"/>
          <w:szCs w:val="22"/>
        </w:rPr>
      </w:pPr>
      <w:r w:rsidRPr="004F6055">
        <w:rPr>
          <w:rFonts w:cs="Arial"/>
          <w:sz w:val="22"/>
          <w:szCs w:val="22"/>
        </w:rPr>
        <w:t xml:space="preserve">review and approve the annual audit plan and ensure that this is consistent with the scope of the audit </w:t>
      </w:r>
      <w:proofErr w:type="gramStart"/>
      <w:r w:rsidRPr="004F6055">
        <w:rPr>
          <w:rFonts w:cs="Arial"/>
          <w:sz w:val="22"/>
          <w:szCs w:val="22"/>
        </w:rPr>
        <w:t>engagement</w:t>
      </w:r>
      <w:proofErr w:type="gramEnd"/>
    </w:p>
    <w:p w14:paraId="7DED4E69" w14:textId="04B493FE" w:rsidR="00A8781B" w:rsidRPr="004F6055" w:rsidRDefault="00A8781B" w:rsidP="001037D0">
      <w:pPr>
        <w:pStyle w:val="ListParagraph"/>
        <w:numPr>
          <w:ilvl w:val="0"/>
          <w:numId w:val="30"/>
        </w:numPr>
        <w:tabs>
          <w:tab w:val="left" w:pos="360"/>
        </w:tabs>
        <w:jc w:val="both"/>
        <w:rPr>
          <w:rFonts w:cs="Arial"/>
          <w:sz w:val="22"/>
          <w:szCs w:val="22"/>
        </w:rPr>
      </w:pPr>
      <w:r w:rsidRPr="004F6055">
        <w:rPr>
          <w:rFonts w:cs="Arial"/>
          <w:sz w:val="22"/>
          <w:szCs w:val="22"/>
        </w:rPr>
        <w:t>review the findings of the audit with the external auditor. This shall include but not be limited to, the following:</w:t>
      </w:r>
    </w:p>
    <w:p w14:paraId="0FDC90F3" w14:textId="5A5A70A3" w:rsidR="00A8781B" w:rsidRPr="004F6055" w:rsidRDefault="00A8781B" w:rsidP="00A8781B">
      <w:pPr>
        <w:pStyle w:val="ListParagraph"/>
        <w:numPr>
          <w:ilvl w:val="1"/>
          <w:numId w:val="30"/>
        </w:numPr>
        <w:tabs>
          <w:tab w:val="left" w:pos="360"/>
        </w:tabs>
        <w:jc w:val="both"/>
        <w:rPr>
          <w:rFonts w:cs="Arial"/>
          <w:sz w:val="22"/>
          <w:szCs w:val="22"/>
        </w:rPr>
      </w:pPr>
      <w:r w:rsidRPr="004F6055">
        <w:rPr>
          <w:rFonts w:cs="Arial"/>
          <w:sz w:val="22"/>
          <w:szCs w:val="22"/>
        </w:rPr>
        <w:lastRenderedPageBreak/>
        <w:t xml:space="preserve">a discussion of any major issues which arose during the </w:t>
      </w:r>
      <w:proofErr w:type="gramStart"/>
      <w:r w:rsidRPr="004F6055">
        <w:rPr>
          <w:rFonts w:cs="Arial"/>
          <w:sz w:val="22"/>
          <w:szCs w:val="22"/>
        </w:rPr>
        <w:t>audit</w:t>
      </w:r>
      <w:proofErr w:type="gramEnd"/>
    </w:p>
    <w:p w14:paraId="457F69A3" w14:textId="41EAD199" w:rsidR="00A8781B" w:rsidRPr="004F6055" w:rsidRDefault="00A8781B" w:rsidP="00A8781B">
      <w:pPr>
        <w:pStyle w:val="ListParagraph"/>
        <w:numPr>
          <w:ilvl w:val="1"/>
          <w:numId w:val="30"/>
        </w:numPr>
        <w:tabs>
          <w:tab w:val="left" w:pos="360"/>
        </w:tabs>
        <w:jc w:val="both"/>
        <w:rPr>
          <w:rFonts w:cs="Arial"/>
          <w:sz w:val="22"/>
          <w:szCs w:val="22"/>
        </w:rPr>
      </w:pPr>
      <w:r w:rsidRPr="004F6055">
        <w:rPr>
          <w:rFonts w:cs="Arial"/>
          <w:sz w:val="22"/>
          <w:szCs w:val="22"/>
        </w:rPr>
        <w:t xml:space="preserve">the auditor’s explanation of how the risks to audit quality were </w:t>
      </w:r>
      <w:proofErr w:type="gramStart"/>
      <w:r w:rsidRPr="004F6055">
        <w:rPr>
          <w:rFonts w:cs="Arial"/>
          <w:sz w:val="22"/>
          <w:szCs w:val="22"/>
        </w:rPr>
        <w:t>addressed</w:t>
      </w:r>
      <w:proofErr w:type="gramEnd"/>
    </w:p>
    <w:p w14:paraId="43577918" w14:textId="19FA834A" w:rsidR="00A8781B" w:rsidRPr="004F6055" w:rsidRDefault="00A8781B" w:rsidP="00A8781B">
      <w:pPr>
        <w:pStyle w:val="ListParagraph"/>
        <w:numPr>
          <w:ilvl w:val="1"/>
          <w:numId w:val="30"/>
        </w:numPr>
        <w:tabs>
          <w:tab w:val="left" w:pos="360"/>
        </w:tabs>
        <w:jc w:val="both"/>
        <w:rPr>
          <w:rFonts w:cs="Arial"/>
          <w:sz w:val="22"/>
          <w:szCs w:val="22"/>
        </w:rPr>
      </w:pPr>
      <w:r w:rsidRPr="004F6055">
        <w:rPr>
          <w:rFonts w:cs="Arial"/>
          <w:sz w:val="22"/>
          <w:szCs w:val="22"/>
        </w:rPr>
        <w:t>key accounting and audit judgements</w:t>
      </w:r>
    </w:p>
    <w:p w14:paraId="1050D607" w14:textId="61F2B018" w:rsidR="00A8781B" w:rsidRPr="004F6055" w:rsidRDefault="00A8781B" w:rsidP="00A8781B">
      <w:pPr>
        <w:pStyle w:val="ListParagraph"/>
        <w:numPr>
          <w:ilvl w:val="1"/>
          <w:numId w:val="30"/>
        </w:numPr>
        <w:tabs>
          <w:tab w:val="left" w:pos="360"/>
        </w:tabs>
        <w:jc w:val="both"/>
        <w:rPr>
          <w:rFonts w:cs="Arial"/>
          <w:sz w:val="22"/>
          <w:szCs w:val="22"/>
        </w:rPr>
      </w:pPr>
      <w:r w:rsidRPr="004F6055">
        <w:rPr>
          <w:rFonts w:cs="Arial"/>
          <w:sz w:val="22"/>
          <w:szCs w:val="22"/>
        </w:rPr>
        <w:t>the auditor’s view of their interactions with senior management</w:t>
      </w:r>
    </w:p>
    <w:p w14:paraId="4635E618" w14:textId="5074F46A" w:rsidR="00A8781B" w:rsidRPr="004F6055" w:rsidRDefault="00A8781B" w:rsidP="00A8781B">
      <w:pPr>
        <w:pStyle w:val="ListParagraph"/>
        <w:numPr>
          <w:ilvl w:val="1"/>
          <w:numId w:val="30"/>
        </w:numPr>
        <w:tabs>
          <w:tab w:val="left" w:pos="360"/>
        </w:tabs>
        <w:jc w:val="both"/>
        <w:rPr>
          <w:rFonts w:cs="Arial"/>
          <w:sz w:val="22"/>
          <w:szCs w:val="22"/>
        </w:rPr>
      </w:pPr>
      <w:r w:rsidRPr="004F6055">
        <w:rPr>
          <w:rFonts w:cs="Arial"/>
          <w:sz w:val="22"/>
          <w:szCs w:val="22"/>
        </w:rPr>
        <w:t xml:space="preserve">levels of errors identified during the </w:t>
      </w:r>
      <w:proofErr w:type="gramStart"/>
      <w:r w:rsidRPr="004F6055">
        <w:rPr>
          <w:rFonts w:cs="Arial"/>
          <w:sz w:val="22"/>
          <w:szCs w:val="22"/>
        </w:rPr>
        <w:t>audit</w:t>
      </w:r>
      <w:proofErr w:type="gramEnd"/>
    </w:p>
    <w:p w14:paraId="4BA5E2C2" w14:textId="77777777" w:rsidR="00A8781B" w:rsidRPr="004F6055" w:rsidRDefault="00A8781B" w:rsidP="00A8781B">
      <w:pPr>
        <w:pStyle w:val="ListParagraph"/>
        <w:tabs>
          <w:tab w:val="left" w:pos="360"/>
        </w:tabs>
        <w:ind w:left="1080"/>
        <w:jc w:val="both"/>
        <w:rPr>
          <w:rFonts w:cs="Arial"/>
          <w:sz w:val="22"/>
          <w:szCs w:val="22"/>
        </w:rPr>
      </w:pPr>
    </w:p>
    <w:p w14:paraId="4925EF48" w14:textId="3A558573" w:rsidR="00ED4425" w:rsidRPr="004F6055" w:rsidRDefault="00ED4425" w:rsidP="00DE0035">
      <w:pPr>
        <w:pStyle w:val="ListParagraph"/>
        <w:numPr>
          <w:ilvl w:val="0"/>
          <w:numId w:val="30"/>
        </w:numPr>
        <w:tabs>
          <w:tab w:val="left" w:pos="360"/>
        </w:tabs>
        <w:jc w:val="both"/>
        <w:rPr>
          <w:rFonts w:cs="Arial"/>
          <w:sz w:val="22"/>
          <w:szCs w:val="22"/>
        </w:rPr>
      </w:pPr>
      <w:r w:rsidRPr="004F6055">
        <w:rPr>
          <w:rFonts w:cs="Arial"/>
          <w:sz w:val="22"/>
          <w:szCs w:val="22"/>
        </w:rPr>
        <w:t>review any representation letter(s) requested by the external auditor before they are signed by management</w:t>
      </w:r>
    </w:p>
    <w:p w14:paraId="4F597B44" w14:textId="0E36D798" w:rsidR="00ED4425" w:rsidRPr="004F6055" w:rsidRDefault="00ED4425" w:rsidP="00DE0035">
      <w:pPr>
        <w:pStyle w:val="ListParagraph"/>
        <w:numPr>
          <w:ilvl w:val="0"/>
          <w:numId w:val="30"/>
        </w:numPr>
        <w:tabs>
          <w:tab w:val="left" w:pos="360"/>
        </w:tabs>
        <w:jc w:val="both"/>
        <w:rPr>
          <w:rFonts w:cs="Arial"/>
          <w:sz w:val="22"/>
          <w:szCs w:val="22"/>
        </w:rPr>
      </w:pPr>
      <w:r w:rsidRPr="004F6055">
        <w:rPr>
          <w:rFonts w:cs="Arial"/>
          <w:sz w:val="22"/>
          <w:szCs w:val="22"/>
        </w:rPr>
        <w:t>review the external auditor’s management letter and management’s response</w:t>
      </w:r>
      <w:r w:rsidR="00A8781B" w:rsidRPr="004F6055">
        <w:rPr>
          <w:rFonts w:cs="Arial"/>
          <w:sz w:val="22"/>
          <w:szCs w:val="22"/>
        </w:rPr>
        <w:t xml:space="preserve"> to auditor’s findings and recommendations</w:t>
      </w:r>
    </w:p>
    <w:p w14:paraId="2435A01F" w14:textId="75AC79D5" w:rsidR="00ED4425" w:rsidRPr="004F6055" w:rsidRDefault="00A8781B" w:rsidP="00A8781B">
      <w:pPr>
        <w:pStyle w:val="ListParagraph"/>
        <w:numPr>
          <w:ilvl w:val="0"/>
          <w:numId w:val="30"/>
        </w:numPr>
        <w:tabs>
          <w:tab w:val="left" w:pos="360"/>
        </w:tabs>
        <w:jc w:val="both"/>
        <w:rPr>
          <w:rFonts w:cs="Arial"/>
          <w:sz w:val="22"/>
          <w:szCs w:val="22"/>
        </w:rPr>
      </w:pPr>
      <w:r w:rsidRPr="004F6055">
        <w:rPr>
          <w:rFonts w:cs="Arial"/>
          <w:sz w:val="22"/>
          <w:szCs w:val="22"/>
        </w:rPr>
        <w:t>review the effectiveness of the audit process, including an assessment of the quality of the audit, the handling of key judgements by the auditor, and the auditor’s response to questions from the committee</w:t>
      </w:r>
      <w:r w:rsidR="00ED4425" w:rsidRPr="004F6055">
        <w:rPr>
          <w:rFonts w:cs="Arial"/>
          <w:sz w:val="22"/>
          <w:szCs w:val="22"/>
        </w:rPr>
        <w:t>.</w:t>
      </w:r>
    </w:p>
    <w:p w14:paraId="7C30A3AC" w14:textId="48E35FE6" w:rsidR="00C21A6C" w:rsidRPr="004F6055" w:rsidRDefault="00C21A6C" w:rsidP="00C21A6C">
      <w:pPr>
        <w:tabs>
          <w:tab w:val="left" w:pos="360"/>
        </w:tabs>
        <w:jc w:val="both"/>
        <w:rPr>
          <w:lang w:eastAsia="en-US"/>
        </w:rPr>
      </w:pPr>
    </w:p>
    <w:p w14:paraId="384C9476" w14:textId="7B6AE7CE" w:rsidR="00ED4425" w:rsidRPr="004F6055" w:rsidRDefault="00883362" w:rsidP="00480210">
      <w:pPr>
        <w:overflowPunct/>
        <w:autoSpaceDE/>
        <w:autoSpaceDN/>
        <w:adjustRightInd/>
        <w:spacing w:after="200" w:line="276" w:lineRule="auto"/>
        <w:rPr>
          <w:rFonts w:cs="Arial"/>
          <w:sz w:val="22"/>
          <w:szCs w:val="22"/>
        </w:rPr>
      </w:pPr>
      <w:r w:rsidRPr="004F6055">
        <w:rPr>
          <w:rFonts w:cs="Arial"/>
          <w:bCs/>
          <w:sz w:val="22"/>
          <w:szCs w:val="22"/>
        </w:rPr>
        <w:t>7.3</w:t>
      </w:r>
      <w:r w:rsidR="00480210" w:rsidRPr="004F6055">
        <w:rPr>
          <w:rFonts w:cs="Arial"/>
          <w:bCs/>
          <w:sz w:val="22"/>
          <w:szCs w:val="22"/>
        </w:rPr>
        <w:t xml:space="preserve">    </w:t>
      </w:r>
      <w:r w:rsidR="0057734E" w:rsidRPr="004F6055">
        <w:rPr>
          <w:rFonts w:cs="Arial"/>
          <w:bCs/>
          <w:sz w:val="22"/>
          <w:szCs w:val="22"/>
        </w:rPr>
        <w:t>Internal controls and r</w:t>
      </w:r>
      <w:r w:rsidR="00ED4425" w:rsidRPr="004F6055">
        <w:rPr>
          <w:rFonts w:cs="Arial"/>
          <w:bCs/>
          <w:sz w:val="22"/>
          <w:szCs w:val="22"/>
        </w:rPr>
        <w:t>isk management</w:t>
      </w:r>
      <w:r w:rsidR="0057734E" w:rsidRPr="004F6055">
        <w:rPr>
          <w:rFonts w:cs="Arial"/>
          <w:bCs/>
          <w:sz w:val="22"/>
          <w:szCs w:val="22"/>
        </w:rPr>
        <w:t xml:space="preserve"> systems</w:t>
      </w:r>
      <w:r w:rsidR="00ED4425" w:rsidRPr="004F6055">
        <w:rPr>
          <w:rFonts w:cs="Arial"/>
          <w:sz w:val="22"/>
          <w:szCs w:val="22"/>
        </w:rPr>
        <w:tab/>
      </w:r>
    </w:p>
    <w:p w14:paraId="000D3171" w14:textId="1656A259" w:rsidR="0057734E" w:rsidRPr="004F6055" w:rsidRDefault="0057734E" w:rsidP="00DE0035">
      <w:pPr>
        <w:tabs>
          <w:tab w:val="left" w:pos="360"/>
        </w:tabs>
        <w:jc w:val="both"/>
        <w:rPr>
          <w:rFonts w:cs="Arial"/>
          <w:sz w:val="22"/>
          <w:szCs w:val="22"/>
        </w:rPr>
      </w:pPr>
      <w:r w:rsidRPr="004F6055">
        <w:rPr>
          <w:rFonts w:cs="Arial"/>
          <w:sz w:val="22"/>
          <w:szCs w:val="22"/>
        </w:rPr>
        <w:t>The committee is responsible for obtaining reasonable assurance with respect to the internal</w:t>
      </w:r>
      <w:r w:rsidR="00DE0035" w:rsidRPr="004F6055">
        <w:rPr>
          <w:rFonts w:cs="Arial"/>
          <w:sz w:val="22"/>
          <w:szCs w:val="22"/>
        </w:rPr>
        <w:t xml:space="preserve"> </w:t>
      </w:r>
      <w:r w:rsidRPr="004F6055">
        <w:rPr>
          <w:rFonts w:cs="Arial"/>
          <w:sz w:val="22"/>
          <w:szCs w:val="22"/>
        </w:rPr>
        <w:t>controls in responding to the risks within Jersey Electricity’s</w:t>
      </w:r>
      <w:r w:rsidR="005A2ADC" w:rsidRPr="004F6055">
        <w:rPr>
          <w:rFonts w:cs="Arial"/>
          <w:sz w:val="22"/>
          <w:szCs w:val="22"/>
        </w:rPr>
        <w:t xml:space="preserve"> including, but not limited to,</w:t>
      </w:r>
      <w:r w:rsidRPr="004F6055">
        <w:rPr>
          <w:rFonts w:cs="Arial"/>
          <w:sz w:val="22"/>
          <w:szCs w:val="22"/>
        </w:rPr>
        <w:t xml:space="preserve"> governance, finance, operations,</w:t>
      </w:r>
      <w:r w:rsidR="005334EF" w:rsidRPr="004F6055">
        <w:rPr>
          <w:rFonts w:cs="Arial"/>
          <w:sz w:val="22"/>
          <w:szCs w:val="22"/>
        </w:rPr>
        <w:t xml:space="preserve"> data management,</w:t>
      </w:r>
      <w:r w:rsidRPr="004F6055">
        <w:rPr>
          <w:rFonts w:cs="Arial"/>
          <w:sz w:val="22"/>
          <w:szCs w:val="22"/>
        </w:rPr>
        <w:t xml:space="preserve"> information systems</w:t>
      </w:r>
      <w:r w:rsidR="005A2ADC" w:rsidRPr="004F6055">
        <w:rPr>
          <w:rFonts w:cs="Arial"/>
          <w:sz w:val="22"/>
          <w:szCs w:val="22"/>
        </w:rPr>
        <w:t>, climate change</w:t>
      </w:r>
      <w:r w:rsidRPr="004F6055">
        <w:rPr>
          <w:rFonts w:cs="Arial"/>
          <w:sz w:val="22"/>
          <w:szCs w:val="22"/>
        </w:rPr>
        <w:t xml:space="preserve"> and </w:t>
      </w:r>
      <w:r w:rsidR="005334EF" w:rsidRPr="004F6055">
        <w:rPr>
          <w:rFonts w:cs="Arial"/>
          <w:sz w:val="22"/>
          <w:szCs w:val="22"/>
        </w:rPr>
        <w:t xml:space="preserve">cyber </w:t>
      </w:r>
      <w:r w:rsidRPr="004F6055">
        <w:rPr>
          <w:rFonts w:cs="Arial"/>
          <w:sz w:val="22"/>
          <w:szCs w:val="22"/>
        </w:rPr>
        <w:t xml:space="preserve">security. </w:t>
      </w:r>
    </w:p>
    <w:p w14:paraId="1E78D0E0" w14:textId="103B948D" w:rsidR="005A2ADC" w:rsidRPr="004F6055" w:rsidRDefault="005A2ADC" w:rsidP="00DE0035">
      <w:pPr>
        <w:tabs>
          <w:tab w:val="left" w:pos="360"/>
        </w:tabs>
        <w:jc w:val="both"/>
        <w:rPr>
          <w:rFonts w:cs="Arial"/>
          <w:sz w:val="22"/>
          <w:szCs w:val="22"/>
        </w:rPr>
      </w:pPr>
    </w:p>
    <w:p w14:paraId="58BE8C69" w14:textId="7964C8C3" w:rsidR="005A2ADC" w:rsidRPr="004F6055" w:rsidRDefault="005A2ADC" w:rsidP="00DE0035">
      <w:pPr>
        <w:tabs>
          <w:tab w:val="left" w:pos="360"/>
        </w:tabs>
        <w:jc w:val="both"/>
        <w:rPr>
          <w:rFonts w:cs="Arial"/>
          <w:sz w:val="22"/>
          <w:szCs w:val="22"/>
        </w:rPr>
      </w:pPr>
      <w:r w:rsidRPr="004F6055">
        <w:rPr>
          <w:rFonts w:cs="Arial"/>
          <w:sz w:val="22"/>
          <w:szCs w:val="22"/>
        </w:rPr>
        <w:t>The committee shall:</w:t>
      </w:r>
    </w:p>
    <w:p w14:paraId="639D83AD" w14:textId="64D35712" w:rsidR="005A2ADC" w:rsidRPr="004F6055" w:rsidRDefault="005A2ADC" w:rsidP="005A2ADC">
      <w:pPr>
        <w:pStyle w:val="ListParagraph"/>
        <w:numPr>
          <w:ilvl w:val="0"/>
          <w:numId w:val="37"/>
        </w:numPr>
        <w:tabs>
          <w:tab w:val="left" w:pos="360"/>
        </w:tabs>
        <w:jc w:val="both"/>
        <w:rPr>
          <w:rFonts w:cs="Arial"/>
          <w:sz w:val="22"/>
          <w:szCs w:val="22"/>
        </w:rPr>
      </w:pPr>
      <w:r w:rsidRPr="004F6055">
        <w:rPr>
          <w:rFonts w:cs="Arial"/>
          <w:sz w:val="22"/>
          <w:szCs w:val="22"/>
        </w:rPr>
        <w:t>consider the effectiveness of the design and implementation of the internal control framework across all key risks</w:t>
      </w:r>
    </w:p>
    <w:p w14:paraId="7AD3BCBB" w14:textId="77777777" w:rsidR="005A2ADC" w:rsidRPr="004F6055" w:rsidRDefault="005A2ADC" w:rsidP="005A2ADC">
      <w:pPr>
        <w:pStyle w:val="ListParagraph"/>
        <w:numPr>
          <w:ilvl w:val="0"/>
          <w:numId w:val="37"/>
        </w:numPr>
        <w:tabs>
          <w:tab w:val="left" w:pos="360"/>
        </w:tabs>
        <w:jc w:val="both"/>
        <w:rPr>
          <w:rFonts w:cs="Arial"/>
          <w:sz w:val="22"/>
          <w:szCs w:val="22"/>
        </w:rPr>
      </w:pPr>
      <w:r w:rsidRPr="004F6055">
        <w:rPr>
          <w:rFonts w:cs="Arial"/>
          <w:sz w:val="22"/>
          <w:szCs w:val="22"/>
        </w:rPr>
        <w:t>review and provide advice on the adequacy of the internal control framework across the entire group</w:t>
      </w:r>
    </w:p>
    <w:p w14:paraId="2A76E35E" w14:textId="77206AFF" w:rsidR="005A2ADC" w:rsidRPr="004F6055" w:rsidRDefault="004F0F35" w:rsidP="00B850CE">
      <w:pPr>
        <w:pStyle w:val="ListParagraph"/>
        <w:numPr>
          <w:ilvl w:val="0"/>
          <w:numId w:val="37"/>
        </w:numPr>
        <w:tabs>
          <w:tab w:val="left" w:pos="360"/>
        </w:tabs>
        <w:jc w:val="both"/>
        <w:rPr>
          <w:rFonts w:cs="Arial"/>
          <w:sz w:val="22"/>
          <w:szCs w:val="22"/>
        </w:rPr>
      </w:pPr>
      <w:r w:rsidRPr="004F6055">
        <w:rPr>
          <w:rFonts w:cs="Arial"/>
          <w:sz w:val="22"/>
          <w:szCs w:val="22"/>
        </w:rPr>
        <w:t>r</w:t>
      </w:r>
      <w:r w:rsidR="005A2ADC" w:rsidRPr="004F6055">
        <w:rPr>
          <w:rFonts w:cs="Arial"/>
          <w:sz w:val="22"/>
          <w:szCs w:val="22"/>
        </w:rPr>
        <w:t>eceive reports on all matters of significance arising from work performed by other providers of financial and internal control assurance to senior management and the board.</w:t>
      </w:r>
      <w:r w:rsidR="005A2ADC" w:rsidRPr="004F6055">
        <w:rPr>
          <w:rFonts w:cs="Arial"/>
          <w:sz w:val="22"/>
          <w:szCs w:val="22"/>
        </w:rPr>
        <w:cr/>
      </w:r>
    </w:p>
    <w:p w14:paraId="152E7586" w14:textId="77777777" w:rsidR="0057734E" w:rsidRPr="004F6055" w:rsidRDefault="0057734E" w:rsidP="0057734E">
      <w:pPr>
        <w:tabs>
          <w:tab w:val="left" w:pos="360"/>
        </w:tabs>
        <w:ind w:left="720" w:hanging="720"/>
        <w:jc w:val="both"/>
        <w:rPr>
          <w:rFonts w:cs="Arial"/>
          <w:sz w:val="22"/>
          <w:szCs w:val="22"/>
        </w:rPr>
      </w:pPr>
      <w:r w:rsidRPr="004F6055">
        <w:rPr>
          <w:rFonts w:cs="Arial"/>
          <w:sz w:val="22"/>
          <w:szCs w:val="22"/>
        </w:rPr>
        <w:tab/>
      </w:r>
      <w:r w:rsidRPr="004F6055">
        <w:rPr>
          <w:rFonts w:cs="Arial"/>
          <w:sz w:val="22"/>
          <w:szCs w:val="22"/>
        </w:rPr>
        <w:tab/>
      </w:r>
    </w:p>
    <w:p w14:paraId="325F555F" w14:textId="149EDF9D" w:rsidR="0057734E" w:rsidRPr="004F6055" w:rsidRDefault="0057734E" w:rsidP="0057734E">
      <w:pPr>
        <w:tabs>
          <w:tab w:val="left" w:pos="360"/>
        </w:tabs>
        <w:ind w:left="720" w:hanging="720"/>
        <w:jc w:val="both"/>
        <w:rPr>
          <w:rFonts w:cs="Arial"/>
          <w:sz w:val="22"/>
          <w:szCs w:val="22"/>
        </w:rPr>
      </w:pPr>
      <w:r w:rsidRPr="004F6055">
        <w:rPr>
          <w:rFonts w:cs="Arial"/>
          <w:sz w:val="22"/>
          <w:szCs w:val="22"/>
        </w:rPr>
        <w:t>The committee shall:</w:t>
      </w:r>
    </w:p>
    <w:p w14:paraId="0E5AEDC8" w14:textId="77777777" w:rsidR="0057734E" w:rsidRPr="004F6055" w:rsidRDefault="0057734E" w:rsidP="00DE0035">
      <w:pPr>
        <w:pStyle w:val="ListParagraph"/>
        <w:numPr>
          <w:ilvl w:val="0"/>
          <w:numId w:val="31"/>
        </w:numPr>
        <w:tabs>
          <w:tab w:val="left" w:pos="360"/>
        </w:tabs>
        <w:jc w:val="both"/>
        <w:rPr>
          <w:rFonts w:cs="Arial"/>
          <w:sz w:val="22"/>
          <w:szCs w:val="22"/>
        </w:rPr>
      </w:pPr>
      <w:r w:rsidRPr="004F6055">
        <w:rPr>
          <w:rFonts w:cs="Arial"/>
          <w:sz w:val="22"/>
          <w:szCs w:val="22"/>
        </w:rPr>
        <w:t xml:space="preserve">keep under review the company’s internal financial control systems that identify, assess, manage and monitor financial risks, and other internal control and risk management </w:t>
      </w:r>
      <w:proofErr w:type="gramStart"/>
      <w:r w:rsidRPr="004F6055">
        <w:rPr>
          <w:rFonts w:cs="Arial"/>
          <w:sz w:val="22"/>
          <w:szCs w:val="22"/>
        </w:rPr>
        <w:t>systems</w:t>
      </w:r>
      <w:proofErr w:type="gramEnd"/>
    </w:p>
    <w:p w14:paraId="5160D1DE" w14:textId="77777777" w:rsidR="0057734E" w:rsidRPr="004F6055" w:rsidRDefault="0057734E" w:rsidP="00DE0035">
      <w:pPr>
        <w:pStyle w:val="ListParagraph"/>
        <w:numPr>
          <w:ilvl w:val="0"/>
          <w:numId w:val="31"/>
        </w:numPr>
        <w:tabs>
          <w:tab w:val="left" w:pos="360"/>
        </w:tabs>
        <w:jc w:val="both"/>
        <w:rPr>
          <w:rFonts w:cs="Arial"/>
          <w:sz w:val="22"/>
          <w:szCs w:val="22"/>
        </w:rPr>
      </w:pPr>
      <w:r w:rsidRPr="004F6055">
        <w:rPr>
          <w:rFonts w:cs="Arial"/>
          <w:sz w:val="22"/>
          <w:szCs w:val="22"/>
        </w:rPr>
        <w:t xml:space="preserve">review and approve the statements to be included in the annual report concerning internal control, risk management, including the assessment of principal risks and emerging risks and the viability </w:t>
      </w:r>
      <w:proofErr w:type="gramStart"/>
      <w:r w:rsidRPr="004F6055">
        <w:rPr>
          <w:rFonts w:cs="Arial"/>
          <w:sz w:val="22"/>
          <w:szCs w:val="22"/>
        </w:rPr>
        <w:t>statement</w:t>
      </w:r>
      <w:proofErr w:type="gramEnd"/>
    </w:p>
    <w:p w14:paraId="0362CADD" w14:textId="0A60250B" w:rsidR="0057734E" w:rsidRPr="004F6055" w:rsidRDefault="0057734E" w:rsidP="00883362">
      <w:pPr>
        <w:tabs>
          <w:tab w:val="left" w:pos="360"/>
        </w:tabs>
        <w:ind w:left="720" w:hanging="720"/>
        <w:jc w:val="both"/>
        <w:rPr>
          <w:rFonts w:cs="Arial"/>
          <w:sz w:val="22"/>
          <w:szCs w:val="22"/>
        </w:rPr>
      </w:pPr>
    </w:p>
    <w:p w14:paraId="377A5EC6" w14:textId="2DF5551D" w:rsidR="0057734E" w:rsidRPr="004F6055" w:rsidRDefault="00ED4425" w:rsidP="00DE0035">
      <w:pPr>
        <w:tabs>
          <w:tab w:val="left" w:pos="360"/>
        </w:tabs>
        <w:jc w:val="both"/>
        <w:rPr>
          <w:rFonts w:cs="Arial"/>
          <w:sz w:val="22"/>
          <w:szCs w:val="22"/>
        </w:rPr>
      </w:pPr>
      <w:r w:rsidRPr="004F6055">
        <w:rPr>
          <w:rFonts w:cs="Arial"/>
          <w:sz w:val="22"/>
          <w:szCs w:val="22"/>
        </w:rPr>
        <w:t xml:space="preserve">The committee is responsible for obtaining reasonable assurance with respect to Jersey Electricity’s risk management processes. </w:t>
      </w:r>
    </w:p>
    <w:p w14:paraId="51A0B891" w14:textId="77777777" w:rsidR="0057734E" w:rsidRPr="004F6055" w:rsidRDefault="0057734E" w:rsidP="00883362">
      <w:pPr>
        <w:tabs>
          <w:tab w:val="left" w:pos="360"/>
        </w:tabs>
        <w:ind w:left="720" w:hanging="720"/>
        <w:jc w:val="both"/>
        <w:rPr>
          <w:rFonts w:cs="Arial"/>
          <w:sz w:val="22"/>
          <w:szCs w:val="22"/>
        </w:rPr>
      </w:pPr>
    </w:p>
    <w:p w14:paraId="6CE84C7B" w14:textId="37CF1386" w:rsidR="00ED4425" w:rsidRPr="004F6055" w:rsidRDefault="00ED4425" w:rsidP="00883362">
      <w:pPr>
        <w:tabs>
          <w:tab w:val="left" w:pos="360"/>
        </w:tabs>
        <w:ind w:left="720" w:hanging="720"/>
        <w:jc w:val="both"/>
        <w:rPr>
          <w:rFonts w:cs="Arial"/>
          <w:sz w:val="22"/>
          <w:szCs w:val="22"/>
        </w:rPr>
      </w:pPr>
      <w:r w:rsidRPr="004F6055">
        <w:rPr>
          <w:rFonts w:cs="Arial"/>
          <w:sz w:val="22"/>
          <w:szCs w:val="22"/>
        </w:rPr>
        <w:t xml:space="preserve">The committee </w:t>
      </w:r>
      <w:r w:rsidR="00311A5C" w:rsidRPr="004F6055">
        <w:rPr>
          <w:rFonts w:cs="Arial"/>
          <w:sz w:val="22"/>
          <w:szCs w:val="22"/>
        </w:rPr>
        <w:t>shall: -</w:t>
      </w:r>
    </w:p>
    <w:p w14:paraId="26CAEDD1" w14:textId="0303D2AF" w:rsidR="00ED4425" w:rsidRPr="004F6055" w:rsidRDefault="00ED4425" w:rsidP="00DE0035">
      <w:pPr>
        <w:pStyle w:val="ListParagraph"/>
        <w:numPr>
          <w:ilvl w:val="0"/>
          <w:numId w:val="32"/>
        </w:numPr>
        <w:tabs>
          <w:tab w:val="left" w:pos="360"/>
        </w:tabs>
        <w:jc w:val="both"/>
        <w:rPr>
          <w:rFonts w:cs="Arial"/>
          <w:sz w:val="22"/>
          <w:szCs w:val="22"/>
        </w:rPr>
      </w:pPr>
      <w:r w:rsidRPr="004F6055">
        <w:rPr>
          <w:rFonts w:cs="Arial"/>
          <w:sz w:val="22"/>
          <w:szCs w:val="22"/>
        </w:rPr>
        <w:t xml:space="preserve">review the risk profile on an annual basis and provide input and recommendations to the board on the Jersey Electricity’s risk framework, including appropriateness of mitigations and the risk </w:t>
      </w:r>
      <w:proofErr w:type="gramStart"/>
      <w:r w:rsidRPr="004F6055">
        <w:rPr>
          <w:rFonts w:cs="Arial"/>
          <w:sz w:val="22"/>
          <w:szCs w:val="22"/>
        </w:rPr>
        <w:t>appetite</w:t>
      </w:r>
      <w:proofErr w:type="gramEnd"/>
    </w:p>
    <w:p w14:paraId="066ABDDA" w14:textId="77777777" w:rsidR="00452CE8" w:rsidRPr="004F6055" w:rsidRDefault="00452CE8" w:rsidP="00452CE8">
      <w:pPr>
        <w:pStyle w:val="ListParagraph"/>
        <w:numPr>
          <w:ilvl w:val="0"/>
          <w:numId w:val="32"/>
        </w:numPr>
        <w:tabs>
          <w:tab w:val="left" w:pos="360"/>
        </w:tabs>
        <w:jc w:val="both"/>
        <w:rPr>
          <w:rFonts w:cs="Arial"/>
          <w:sz w:val="22"/>
          <w:szCs w:val="22"/>
        </w:rPr>
      </w:pPr>
      <w:r w:rsidRPr="004F6055">
        <w:rPr>
          <w:rFonts w:cs="Arial"/>
          <w:sz w:val="22"/>
          <w:szCs w:val="22"/>
        </w:rPr>
        <w:t xml:space="preserve">review whether management is operating within the risk appetite set by the Board and ensuring that risk considerations are incorporated into strategic and business planning. </w:t>
      </w:r>
    </w:p>
    <w:p w14:paraId="52122A64" w14:textId="44B637F3" w:rsidR="00ED4425" w:rsidRPr="004F6055" w:rsidRDefault="00ED4425" w:rsidP="00DE0035">
      <w:pPr>
        <w:pStyle w:val="ListParagraph"/>
        <w:numPr>
          <w:ilvl w:val="0"/>
          <w:numId w:val="32"/>
        </w:numPr>
        <w:tabs>
          <w:tab w:val="left" w:pos="360"/>
        </w:tabs>
        <w:jc w:val="both"/>
        <w:rPr>
          <w:rFonts w:cs="Arial"/>
          <w:sz w:val="22"/>
          <w:szCs w:val="22"/>
        </w:rPr>
      </w:pPr>
      <w:r w:rsidRPr="004F6055">
        <w:rPr>
          <w:rFonts w:cs="Arial"/>
          <w:sz w:val="22"/>
          <w:szCs w:val="22"/>
        </w:rPr>
        <w:t xml:space="preserve">review the robustness of the risk management policy and processes, assessing their fitness for purpose when tested against the risk </w:t>
      </w:r>
      <w:proofErr w:type="gramStart"/>
      <w:r w:rsidRPr="004F6055">
        <w:rPr>
          <w:rFonts w:cs="Arial"/>
          <w:sz w:val="22"/>
          <w:szCs w:val="22"/>
        </w:rPr>
        <w:t>appetite</w:t>
      </w:r>
      <w:proofErr w:type="gramEnd"/>
    </w:p>
    <w:p w14:paraId="53A5B781" w14:textId="5E1556DF" w:rsidR="00452CE8" w:rsidRPr="004F6055" w:rsidRDefault="00452CE8" w:rsidP="00452CE8">
      <w:pPr>
        <w:pStyle w:val="ListParagraph"/>
        <w:numPr>
          <w:ilvl w:val="0"/>
          <w:numId w:val="32"/>
        </w:numPr>
        <w:tabs>
          <w:tab w:val="left" w:pos="360"/>
        </w:tabs>
        <w:jc w:val="both"/>
        <w:rPr>
          <w:rFonts w:cs="Arial"/>
          <w:sz w:val="22"/>
          <w:szCs w:val="22"/>
        </w:rPr>
      </w:pPr>
      <w:r w:rsidRPr="004F6055">
        <w:rPr>
          <w:rFonts w:cs="Arial"/>
          <w:sz w:val="22"/>
          <w:szCs w:val="22"/>
        </w:rPr>
        <w:t xml:space="preserve">review and assess management’s oversight of cyber security risk to systems, assets, data, </w:t>
      </w:r>
      <w:proofErr w:type="gramStart"/>
      <w:r w:rsidRPr="004F6055">
        <w:rPr>
          <w:rFonts w:cs="Arial"/>
          <w:sz w:val="22"/>
          <w:szCs w:val="22"/>
        </w:rPr>
        <w:t>capabilities</w:t>
      </w:r>
      <w:proofErr w:type="gramEnd"/>
      <w:r w:rsidRPr="004F6055">
        <w:rPr>
          <w:rFonts w:cs="Arial"/>
          <w:sz w:val="22"/>
          <w:szCs w:val="22"/>
        </w:rPr>
        <w:t xml:space="preserve"> and data privacy. </w:t>
      </w:r>
    </w:p>
    <w:p w14:paraId="137B4D75" w14:textId="5A18666E" w:rsidR="00452CE8" w:rsidRPr="004F6055" w:rsidRDefault="00452CE8" w:rsidP="003C5485">
      <w:pPr>
        <w:pStyle w:val="ListParagraph"/>
        <w:numPr>
          <w:ilvl w:val="0"/>
          <w:numId w:val="32"/>
        </w:numPr>
        <w:tabs>
          <w:tab w:val="left" w:pos="360"/>
        </w:tabs>
        <w:jc w:val="both"/>
        <w:rPr>
          <w:rFonts w:cs="Arial"/>
          <w:sz w:val="22"/>
          <w:szCs w:val="22"/>
        </w:rPr>
      </w:pPr>
      <w:r w:rsidRPr="004F6055">
        <w:rPr>
          <w:rFonts w:cs="Arial"/>
          <w:sz w:val="22"/>
          <w:szCs w:val="22"/>
        </w:rPr>
        <w:lastRenderedPageBreak/>
        <w:t xml:space="preserve">review and assess management’s oversight of climate-related risks and opportunities, including the impacts of climate change to strategies, reputation, operations, asset values, and capital. </w:t>
      </w:r>
    </w:p>
    <w:p w14:paraId="747DD441" w14:textId="65A010D3" w:rsidR="00452CE8" w:rsidRPr="004F6055" w:rsidRDefault="00452CE8" w:rsidP="00652B6D">
      <w:pPr>
        <w:pStyle w:val="ListParagraph"/>
        <w:numPr>
          <w:ilvl w:val="0"/>
          <w:numId w:val="32"/>
        </w:numPr>
        <w:tabs>
          <w:tab w:val="left" w:pos="360"/>
        </w:tabs>
        <w:jc w:val="both"/>
        <w:rPr>
          <w:rFonts w:cs="Arial"/>
          <w:sz w:val="22"/>
          <w:szCs w:val="22"/>
        </w:rPr>
      </w:pPr>
      <w:r w:rsidRPr="004F6055">
        <w:rPr>
          <w:rFonts w:cs="Arial"/>
          <w:sz w:val="22"/>
          <w:szCs w:val="22"/>
        </w:rPr>
        <w:t xml:space="preserve">review of management reports on new and emerging sources of risk, and the risk controls and mitigation measures that have been put in place to deal with those </w:t>
      </w:r>
      <w:proofErr w:type="gramStart"/>
      <w:r w:rsidRPr="004F6055">
        <w:rPr>
          <w:rFonts w:cs="Arial"/>
          <w:sz w:val="22"/>
          <w:szCs w:val="22"/>
        </w:rPr>
        <w:t>risks</w:t>
      </w:r>
      <w:proofErr w:type="gramEnd"/>
    </w:p>
    <w:p w14:paraId="1DF11266" w14:textId="1D8D3DD9" w:rsidR="00ED4425" w:rsidRPr="004F6055" w:rsidRDefault="00ED4425" w:rsidP="00DE0035">
      <w:pPr>
        <w:pStyle w:val="ListParagraph"/>
        <w:numPr>
          <w:ilvl w:val="0"/>
          <w:numId w:val="32"/>
        </w:numPr>
        <w:tabs>
          <w:tab w:val="left" w:pos="360"/>
        </w:tabs>
        <w:jc w:val="both"/>
        <w:rPr>
          <w:rFonts w:cs="Arial"/>
          <w:sz w:val="22"/>
          <w:szCs w:val="22"/>
        </w:rPr>
      </w:pPr>
      <w:r w:rsidRPr="004F6055">
        <w:rPr>
          <w:rFonts w:cs="Arial"/>
          <w:sz w:val="22"/>
          <w:szCs w:val="22"/>
        </w:rPr>
        <w:t xml:space="preserve">review assurance reports from management, </w:t>
      </w:r>
      <w:r w:rsidR="00A11289" w:rsidRPr="004F6055">
        <w:rPr>
          <w:rFonts w:cs="Arial"/>
          <w:sz w:val="22"/>
          <w:szCs w:val="22"/>
        </w:rPr>
        <w:t>c</w:t>
      </w:r>
      <w:r w:rsidRPr="004F6055">
        <w:rPr>
          <w:rFonts w:cs="Arial"/>
          <w:sz w:val="22"/>
          <w:szCs w:val="22"/>
        </w:rPr>
        <w:t xml:space="preserve">ompany </w:t>
      </w:r>
      <w:r w:rsidR="00A11289" w:rsidRPr="004F6055">
        <w:rPr>
          <w:rFonts w:cs="Arial"/>
          <w:sz w:val="22"/>
          <w:szCs w:val="22"/>
        </w:rPr>
        <w:t>s</w:t>
      </w:r>
      <w:r w:rsidRPr="004F6055">
        <w:rPr>
          <w:rFonts w:cs="Arial"/>
          <w:sz w:val="22"/>
          <w:szCs w:val="22"/>
        </w:rPr>
        <w:t xml:space="preserve">ecretary and </w:t>
      </w:r>
      <w:r w:rsidR="00DD0F70" w:rsidRPr="004F6055">
        <w:rPr>
          <w:rFonts w:cs="Arial"/>
          <w:sz w:val="22"/>
          <w:szCs w:val="22"/>
        </w:rPr>
        <w:t>i</w:t>
      </w:r>
      <w:r w:rsidRPr="004F6055">
        <w:rPr>
          <w:rFonts w:cs="Arial"/>
          <w:sz w:val="22"/>
          <w:szCs w:val="22"/>
        </w:rPr>
        <w:t xml:space="preserve">nternal </w:t>
      </w:r>
      <w:r w:rsidR="00DD0F70" w:rsidRPr="004F6055">
        <w:rPr>
          <w:rFonts w:cs="Arial"/>
          <w:sz w:val="22"/>
          <w:szCs w:val="22"/>
        </w:rPr>
        <w:t>a</w:t>
      </w:r>
      <w:r w:rsidRPr="004F6055">
        <w:rPr>
          <w:rFonts w:cs="Arial"/>
          <w:sz w:val="22"/>
          <w:szCs w:val="22"/>
        </w:rPr>
        <w:t xml:space="preserve">udit regarding the risk management, regulatory compliance, business resilience, contentious matters and other ad hoc reports covering such matters relation to risk management as the board may request from time to </w:t>
      </w:r>
      <w:proofErr w:type="gramStart"/>
      <w:r w:rsidRPr="004F6055">
        <w:rPr>
          <w:rFonts w:cs="Arial"/>
          <w:sz w:val="22"/>
          <w:szCs w:val="22"/>
        </w:rPr>
        <w:t>time</w:t>
      </w:r>
      <w:proofErr w:type="gramEnd"/>
    </w:p>
    <w:p w14:paraId="445BA540" w14:textId="4E8A6CC5" w:rsidR="00ED4425" w:rsidRPr="004F6055" w:rsidRDefault="00ED4425" w:rsidP="00DE0035">
      <w:pPr>
        <w:pStyle w:val="ListParagraph"/>
        <w:numPr>
          <w:ilvl w:val="0"/>
          <w:numId w:val="32"/>
        </w:numPr>
        <w:tabs>
          <w:tab w:val="left" w:pos="360"/>
        </w:tabs>
        <w:jc w:val="both"/>
        <w:rPr>
          <w:rFonts w:cs="Arial"/>
          <w:sz w:val="22"/>
          <w:szCs w:val="22"/>
        </w:rPr>
      </w:pPr>
      <w:r w:rsidRPr="004F6055">
        <w:rPr>
          <w:rFonts w:cs="Arial"/>
          <w:sz w:val="22"/>
          <w:szCs w:val="22"/>
        </w:rPr>
        <w:t xml:space="preserve">review the effectiveness of correction action taken regarding risk </w:t>
      </w:r>
      <w:proofErr w:type="gramStart"/>
      <w:r w:rsidRPr="004F6055">
        <w:rPr>
          <w:rFonts w:cs="Arial"/>
          <w:sz w:val="22"/>
          <w:szCs w:val="22"/>
        </w:rPr>
        <w:t>management</w:t>
      </w:r>
      <w:proofErr w:type="gramEnd"/>
    </w:p>
    <w:p w14:paraId="098B5342" w14:textId="3758902C" w:rsidR="00B46EE2" w:rsidRPr="004F6055" w:rsidRDefault="00ED4425" w:rsidP="00DE0035">
      <w:pPr>
        <w:pStyle w:val="ListParagraph"/>
        <w:numPr>
          <w:ilvl w:val="0"/>
          <w:numId w:val="32"/>
        </w:numPr>
        <w:tabs>
          <w:tab w:val="left" w:pos="360"/>
        </w:tabs>
        <w:jc w:val="both"/>
        <w:rPr>
          <w:rFonts w:cs="Arial"/>
          <w:sz w:val="22"/>
          <w:szCs w:val="22"/>
        </w:rPr>
      </w:pPr>
      <w:r w:rsidRPr="004F6055">
        <w:rPr>
          <w:rFonts w:cs="Arial"/>
          <w:sz w:val="22"/>
          <w:szCs w:val="22"/>
        </w:rPr>
        <w:t>undertake deep-dive reviews into significant risks either at the request of the board or where, in the committee’s view, further scrutiny is required</w:t>
      </w:r>
      <w:r w:rsidR="00883362" w:rsidRPr="004F6055">
        <w:rPr>
          <w:rFonts w:cs="Arial"/>
          <w:sz w:val="22"/>
          <w:szCs w:val="22"/>
        </w:rPr>
        <w:t>.</w:t>
      </w:r>
    </w:p>
    <w:p w14:paraId="38412CD4" w14:textId="77777777" w:rsidR="00ED4425" w:rsidRPr="004F6055" w:rsidRDefault="00ED4425" w:rsidP="00883362">
      <w:pPr>
        <w:tabs>
          <w:tab w:val="left" w:pos="360"/>
        </w:tabs>
        <w:rPr>
          <w:rFonts w:cs="Arial"/>
          <w:b/>
          <w:sz w:val="22"/>
          <w:szCs w:val="22"/>
        </w:rPr>
      </w:pPr>
    </w:p>
    <w:p w14:paraId="4A8D4013" w14:textId="1E2CDB4A" w:rsidR="00ED4425" w:rsidRPr="004F6055" w:rsidRDefault="00883362" w:rsidP="000C12CA">
      <w:pPr>
        <w:tabs>
          <w:tab w:val="left" w:pos="360"/>
        </w:tabs>
        <w:jc w:val="both"/>
        <w:rPr>
          <w:rFonts w:cs="Arial"/>
          <w:bCs/>
          <w:sz w:val="22"/>
          <w:szCs w:val="22"/>
        </w:rPr>
      </w:pPr>
      <w:r w:rsidRPr="004F6055">
        <w:rPr>
          <w:rFonts w:cs="Arial"/>
          <w:bCs/>
          <w:sz w:val="22"/>
          <w:szCs w:val="22"/>
        </w:rPr>
        <w:t>7.</w:t>
      </w:r>
      <w:r w:rsidR="00DE0035" w:rsidRPr="004F6055">
        <w:rPr>
          <w:rFonts w:cs="Arial"/>
          <w:bCs/>
          <w:sz w:val="22"/>
          <w:szCs w:val="22"/>
        </w:rPr>
        <w:t>4</w:t>
      </w:r>
      <w:r w:rsidRPr="004F6055">
        <w:rPr>
          <w:rFonts w:cs="Arial"/>
          <w:bCs/>
          <w:sz w:val="22"/>
          <w:szCs w:val="22"/>
        </w:rPr>
        <w:tab/>
      </w:r>
      <w:r w:rsidRPr="004F6055">
        <w:rPr>
          <w:rFonts w:cs="Arial"/>
          <w:bCs/>
          <w:sz w:val="22"/>
          <w:szCs w:val="22"/>
        </w:rPr>
        <w:tab/>
      </w:r>
      <w:r w:rsidR="00ED4425" w:rsidRPr="004F6055">
        <w:rPr>
          <w:rFonts w:cs="Arial"/>
          <w:bCs/>
          <w:sz w:val="22"/>
          <w:szCs w:val="22"/>
        </w:rPr>
        <w:t xml:space="preserve">Compliance, </w:t>
      </w:r>
      <w:r w:rsidR="0057734E" w:rsidRPr="004F6055">
        <w:rPr>
          <w:rFonts w:cs="Arial"/>
          <w:bCs/>
          <w:sz w:val="22"/>
          <w:szCs w:val="22"/>
        </w:rPr>
        <w:t>speaking-up</w:t>
      </w:r>
      <w:r w:rsidR="00ED4425" w:rsidRPr="004F6055">
        <w:rPr>
          <w:rFonts w:cs="Arial"/>
          <w:bCs/>
          <w:sz w:val="22"/>
          <w:szCs w:val="22"/>
        </w:rPr>
        <w:t xml:space="preserve"> and </w:t>
      </w:r>
      <w:proofErr w:type="gramStart"/>
      <w:r w:rsidR="00ED4425" w:rsidRPr="004F6055">
        <w:rPr>
          <w:rFonts w:cs="Arial"/>
          <w:bCs/>
          <w:sz w:val="22"/>
          <w:szCs w:val="22"/>
        </w:rPr>
        <w:t>fraud</w:t>
      </w:r>
      <w:proofErr w:type="gramEnd"/>
    </w:p>
    <w:p w14:paraId="45C71A4C" w14:textId="77777777" w:rsidR="00125973" w:rsidRPr="004F6055" w:rsidRDefault="00ED4425" w:rsidP="000C12CA">
      <w:pPr>
        <w:tabs>
          <w:tab w:val="left" w:pos="360"/>
        </w:tabs>
        <w:ind w:left="720" w:hanging="720"/>
        <w:jc w:val="both"/>
        <w:rPr>
          <w:rFonts w:cs="Arial"/>
          <w:sz w:val="22"/>
          <w:szCs w:val="22"/>
        </w:rPr>
      </w:pPr>
      <w:r w:rsidRPr="004F6055">
        <w:rPr>
          <w:rFonts w:cs="Arial"/>
          <w:sz w:val="22"/>
          <w:szCs w:val="22"/>
        </w:rPr>
        <w:tab/>
      </w:r>
      <w:r w:rsidRPr="004F6055">
        <w:rPr>
          <w:rFonts w:cs="Arial"/>
          <w:sz w:val="22"/>
          <w:szCs w:val="22"/>
        </w:rPr>
        <w:tab/>
      </w:r>
    </w:p>
    <w:p w14:paraId="27DFFD02" w14:textId="3657EAB2" w:rsidR="00ED4425" w:rsidRPr="004F6055" w:rsidRDefault="00ED4425" w:rsidP="00883362">
      <w:pPr>
        <w:tabs>
          <w:tab w:val="left" w:pos="360"/>
        </w:tabs>
        <w:ind w:left="720" w:hanging="720"/>
        <w:jc w:val="both"/>
        <w:rPr>
          <w:rFonts w:cs="Arial"/>
          <w:sz w:val="22"/>
          <w:szCs w:val="22"/>
        </w:rPr>
      </w:pPr>
      <w:r w:rsidRPr="004F6055">
        <w:rPr>
          <w:rFonts w:cs="Arial"/>
          <w:sz w:val="22"/>
          <w:szCs w:val="22"/>
        </w:rPr>
        <w:t>The committee shall:</w:t>
      </w:r>
    </w:p>
    <w:p w14:paraId="56FA02FA" w14:textId="7BEFBD37" w:rsidR="00ED4425" w:rsidRPr="004F6055" w:rsidRDefault="00ED4425" w:rsidP="00DE0035">
      <w:pPr>
        <w:pStyle w:val="ListParagraph"/>
        <w:numPr>
          <w:ilvl w:val="0"/>
          <w:numId w:val="33"/>
        </w:numPr>
        <w:tabs>
          <w:tab w:val="left" w:pos="360"/>
        </w:tabs>
        <w:jc w:val="both"/>
        <w:rPr>
          <w:rFonts w:cs="Arial"/>
          <w:sz w:val="22"/>
          <w:szCs w:val="22"/>
        </w:rPr>
      </w:pPr>
      <w:r w:rsidRPr="004F6055">
        <w:rPr>
          <w:rFonts w:cs="Arial"/>
          <w:sz w:val="22"/>
          <w:szCs w:val="22"/>
        </w:rPr>
        <w:t xml:space="preserve">review the effectiveness of the systems in place for monitoring compliance with laws and </w:t>
      </w:r>
      <w:proofErr w:type="gramStart"/>
      <w:r w:rsidRPr="004F6055">
        <w:rPr>
          <w:rFonts w:cs="Arial"/>
          <w:sz w:val="22"/>
          <w:szCs w:val="22"/>
        </w:rPr>
        <w:t>regulations</w:t>
      </w:r>
      <w:proofErr w:type="gramEnd"/>
    </w:p>
    <w:p w14:paraId="50511513" w14:textId="373AE862" w:rsidR="00ED4425" w:rsidRPr="004F6055" w:rsidRDefault="00ED4425" w:rsidP="00DE0035">
      <w:pPr>
        <w:pStyle w:val="ListParagraph"/>
        <w:numPr>
          <w:ilvl w:val="0"/>
          <w:numId w:val="33"/>
        </w:numPr>
        <w:tabs>
          <w:tab w:val="left" w:pos="360"/>
        </w:tabs>
        <w:jc w:val="both"/>
        <w:rPr>
          <w:rFonts w:cs="Arial"/>
          <w:sz w:val="22"/>
          <w:szCs w:val="22"/>
        </w:rPr>
      </w:pPr>
      <w:r w:rsidRPr="004F6055">
        <w:rPr>
          <w:rFonts w:cs="Arial"/>
          <w:sz w:val="22"/>
          <w:szCs w:val="22"/>
        </w:rPr>
        <w:t xml:space="preserve">obtain updates from management and the </w:t>
      </w:r>
      <w:r w:rsidR="00450453" w:rsidRPr="004F6055">
        <w:rPr>
          <w:rFonts w:cs="Arial"/>
          <w:sz w:val="22"/>
          <w:szCs w:val="22"/>
        </w:rPr>
        <w:t>c</w:t>
      </w:r>
      <w:r w:rsidRPr="004F6055">
        <w:rPr>
          <w:rFonts w:cs="Arial"/>
          <w:sz w:val="22"/>
          <w:szCs w:val="22"/>
        </w:rPr>
        <w:t xml:space="preserve">ompany </w:t>
      </w:r>
      <w:r w:rsidR="00450453" w:rsidRPr="004F6055">
        <w:rPr>
          <w:rFonts w:cs="Arial"/>
          <w:sz w:val="22"/>
          <w:szCs w:val="22"/>
        </w:rPr>
        <w:t>s</w:t>
      </w:r>
      <w:r w:rsidRPr="004F6055">
        <w:rPr>
          <w:rFonts w:cs="Arial"/>
          <w:sz w:val="22"/>
          <w:szCs w:val="22"/>
        </w:rPr>
        <w:t xml:space="preserve">ecretary regarding compliance </w:t>
      </w:r>
      <w:proofErr w:type="gramStart"/>
      <w:r w:rsidRPr="004F6055">
        <w:rPr>
          <w:rFonts w:cs="Arial"/>
          <w:sz w:val="22"/>
          <w:szCs w:val="22"/>
        </w:rPr>
        <w:t>matters</w:t>
      </w:r>
      <w:proofErr w:type="gramEnd"/>
    </w:p>
    <w:p w14:paraId="51A25517" w14:textId="65D36CED" w:rsidR="00ED4425" w:rsidRPr="004F6055" w:rsidRDefault="00ED4425" w:rsidP="00DE0035">
      <w:pPr>
        <w:pStyle w:val="ListParagraph"/>
        <w:numPr>
          <w:ilvl w:val="0"/>
          <w:numId w:val="33"/>
        </w:numPr>
        <w:tabs>
          <w:tab w:val="left" w:pos="360"/>
        </w:tabs>
        <w:jc w:val="both"/>
        <w:rPr>
          <w:rFonts w:cs="Arial"/>
          <w:sz w:val="22"/>
          <w:szCs w:val="22"/>
        </w:rPr>
      </w:pPr>
      <w:r w:rsidRPr="004F6055">
        <w:rPr>
          <w:rFonts w:cs="Arial"/>
          <w:sz w:val="22"/>
          <w:szCs w:val="22"/>
        </w:rPr>
        <w:t>review the</w:t>
      </w:r>
      <w:r w:rsidR="005406AB" w:rsidRPr="004F6055">
        <w:rPr>
          <w:rFonts w:cs="Arial"/>
          <w:sz w:val="22"/>
          <w:szCs w:val="22"/>
        </w:rPr>
        <w:t xml:space="preserve"> adequacy and</w:t>
      </w:r>
      <w:r w:rsidRPr="004F6055">
        <w:rPr>
          <w:rFonts w:cs="Arial"/>
          <w:sz w:val="22"/>
          <w:szCs w:val="22"/>
        </w:rPr>
        <w:t xml:space="preserve"> effectiveness of Jersey Electricity’s whistleblowing</w:t>
      </w:r>
      <w:r w:rsidR="0057734E" w:rsidRPr="004F6055">
        <w:rPr>
          <w:rFonts w:cs="Arial"/>
          <w:sz w:val="22"/>
          <w:szCs w:val="22"/>
        </w:rPr>
        <w:t xml:space="preserve"> (speak up)</w:t>
      </w:r>
      <w:r w:rsidRPr="004F6055">
        <w:rPr>
          <w:rFonts w:cs="Arial"/>
          <w:sz w:val="22"/>
          <w:szCs w:val="22"/>
        </w:rPr>
        <w:t xml:space="preserve"> procedures</w:t>
      </w:r>
      <w:r w:rsidR="005406AB" w:rsidRPr="004F6055">
        <w:rPr>
          <w:rFonts w:cs="Arial"/>
          <w:sz w:val="22"/>
          <w:szCs w:val="22"/>
        </w:rPr>
        <w:t xml:space="preserve"> that enable employees to raise concerns, in confidence, about possible wrongdoing in financial reporting or other matters. The Committee shall ensure </w:t>
      </w:r>
      <w:r w:rsidR="00F552A4" w:rsidRPr="004F6055">
        <w:rPr>
          <w:rFonts w:cs="Arial"/>
          <w:sz w:val="22"/>
          <w:szCs w:val="22"/>
        </w:rPr>
        <w:t>arrangements have been suitably established for investigating such matters</w:t>
      </w:r>
      <w:r w:rsidRPr="004F6055">
        <w:rPr>
          <w:rFonts w:cs="Arial"/>
          <w:sz w:val="22"/>
          <w:szCs w:val="22"/>
        </w:rPr>
        <w:t>, including handling allegations</w:t>
      </w:r>
      <w:r w:rsidR="00F552A4" w:rsidRPr="004F6055">
        <w:rPr>
          <w:rFonts w:cs="Arial"/>
          <w:sz w:val="22"/>
          <w:szCs w:val="22"/>
        </w:rPr>
        <w:t>, follow up action</w:t>
      </w:r>
      <w:r w:rsidRPr="004F6055">
        <w:rPr>
          <w:rFonts w:cs="Arial"/>
          <w:sz w:val="22"/>
          <w:szCs w:val="22"/>
        </w:rPr>
        <w:t xml:space="preserve"> and protecting against discrimination of employee’s who make disclosures pursuant to the </w:t>
      </w:r>
      <w:r w:rsidR="000C12CA" w:rsidRPr="004F6055">
        <w:rPr>
          <w:rFonts w:cs="Arial"/>
          <w:sz w:val="22"/>
          <w:szCs w:val="22"/>
        </w:rPr>
        <w:t>speak up</w:t>
      </w:r>
      <w:r w:rsidRPr="004F6055">
        <w:rPr>
          <w:rFonts w:cs="Arial"/>
          <w:sz w:val="22"/>
          <w:szCs w:val="22"/>
        </w:rPr>
        <w:t xml:space="preserve"> </w:t>
      </w:r>
      <w:proofErr w:type="gramStart"/>
      <w:r w:rsidRPr="004F6055">
        <w:rPr>
          <w:rFonts w:cs="Arial"/>
          <w:sz w:val="22"/>
          <w:szCs w:val="22"/>
        </w:rPr>
        <w:t>policy</w:t>
      </w:r>
      <w:proofErr w:type="gramEnd"/>
    </w:p>
    <w:p w14:paraId="5BA72F5E" w14:textId="51B8E4A7" w:rsidR="00ED4425" w:rsidRPr="004F6055" w:rsidRDefault="00ED4425" w:rsidP="00DE0035">
      <w:pPr>
        <w:pStyle w:val="ListParagraph"/>
        <w:numPr>
          <w:ilvl w:val="0"/>
          <w:numId w:val="33"/>
        </w:numPr>
        <w:tabs>
          <w:tab w:val="left" w:pos="360"/>
        </w:tabs>
        <w:jc w:val="both"/>
        <w:rPr>
          <w:rFonts w:cs="Arial"/>
          <w:sz w:val="22"/>
          <w:szCs w:val="22"/>
        </w:rPr>
      </w:pPr>
      <w:r w:rsidRPr="004F6055">
        <w:rPr>
          <w:rFonts w:cs="Arial"/>
          <w:sz w:val="22"/>
          <w:szCs w:val="22"/>
        </w:rPr>
        <w:t xml:space="preserve">review the company’s procedures for detecting of fraud, including the appropriateness of investigations where fraud is </w:t>
      </w:r>
      <w:proofErr w:type="gramStart"/>
      <w:r w:rsidRPr="004F6055">
        <w:rPr>
          <w:rFonts w:cs="Arial"/>
          <w:sz w:val="22"/>
          <w:szCs w:val="22"/>
        </w:rPr>
        <w:t>detected</w:t>
      </w:r>
      <w:proofErr w:type="gramEnd"/>
    </w:p>
    <w:p w14:paraId="72C75369" w14:textId="3F8A997A" w:rsidR="0057734E" w:rsidRPr="004F6055" w:rsidRDefault="0057734E" w:rsidP="00DE0035">
      <w:pPr>
        <w:pStyle w:val="ListParagraph"/>
        <w:numPr>
          <w:ilvl w:val="0"/>
          <w:numId w:val="33"/>
        </w:numPr>
        <w:tabs>
          <w:tab w:val="left" w:pos="360"/>
        </w:tabs>
        <w:jc w:val="both"/>
        <w:rPr>
          <w:rFonts w:cs="Arial"/>
          <w:sz w:val="22"/>
          <w:szCs w:val="22"/>
        </w:rPr>
      </w:pPr>
      <w:r w:rsidRPr="004F6055">
        <w:rPr>
          <w:rFonts w:cs="Arial"/>
          <w:sz w:val="22"/>
          <w:szCs w:val="22"/>
        </w:rPr>
        <w:t xml:space="preserve">review the company’s systems and controls for the prevention of bribery and receive reports on </w:t>
      </w:r>
      <w:proofErr w:type="gramStart"/>
      <w:r w:rsidRPr="004F6055">
        <w:rPr>
          <w:rFonts w:cs="Arial"/>
          <w:sz w:val="22"/>
          <w:szCs w:val="22"/>
        </w:rPr>
        <w:t>non-compliance</w:t>
      </w:r>
      <w:proofErr w:type="gramEnd"/>
    </w:p>
    <w:p w14:paraId="16F4DA6A" w14:textId="77777777" w:rsidR="00125973" w:rsidRPr="004F6055" w:rsidRDefault="00125973" w:rsidP="00125973">
      <w:pPr>
        <w:pStyle w:val="ListParagraph"/>
        <w:tabs>
          <w:tab w:val="left" w:pos="360"/>
        </w:tabs>
        <w:ind w:left="1429"/>
        <w:rPr>
          <w:rFonts w:cs="Arial"/>
          <w:sz w:val="22"/>
          <w:szCs w:val="22"/>
        </w:rPr>
      </w:pPr>
    </w:p>
    <w:p w14:paraId="68BCF1F5" w14:textId="7B06BE20" w:rsidR="00ED4425" w:rsidRPr="004F6055" w:rsidRDefault="00883362" w:rsidP="000D7691">
      <w:pPr>
        <w:overflowPunct/>
        <w:autoSpaceDE/>
        <w:autoSpaceDN/>
        <w:adjustRightInd/>
        <w:spacing w:after="200" w:line="276" w:lineRule="auto"/>
        <w:jc w:val="both"/>
        <w:rPr>
          <w:rFonts w:cs="Arial"/>
          <w:bCs/>
          <w:sz w:val="22"/>
          <w:szCs w:val="22"/>
        </w:rPr>
      </w:pPr>
      <w:r w:rsidRPr="004F6055">
        <w:rPr>
          <w:rFonts w:cs="Arial"/>
          <w:bCs/>
          <w:sz w:val="22"/>
          <w:szCs w:val="22"/>
        </w:rPr>
        <w:t>7.</w:t>
      </w:r>
      <w:r w:rsidR="00DE0035" w:rsidRPr="004F6055">
        <w:rPr>
          <w:rFonts w:cs="Arial"/>
          <w:bCs/>
          <w:sz w:val="22"/>
          <w:szCs w:val="22"/>
        </w:rPr>
        <w:t>5</w:t>
      </w:r>
      <w:r w:rsidRPr="004F6055">
        <w:rPr>
          <w:rFonts w:cs="Arial"/>
          <w:bCs/>
          <w:sz w:val="22"/>
          <w:szCs w:val="22"/>
        </w:rPr>
        <w:tab/>
      </w:r>
      <w:r w:rsidR="00ED4425" w:rsidRPr="004F6055">
        <w:rPr>
          <w:rFonts w:cs="Arial"/>
          <w:bCs/>
          <w:sz w:val="22"/>
          <w:szCs w:val="22"/>
        </w:rPr>
        <w:t>Internal audit</w:t>
      </w:r>
    </w:p>
    <w:p w14:paraId="339B4375" w14:textId="5E644CC0" w:rsidR="00ED4425" w:rsidRPr="004F6055" w:rsidRDefault="00ED4425" w:rsidP="000D7691">
      <w:pPr>
        <w:tabs>
          <w:tab w:val="left" w:pos="360"/>
        </w:tabs>
        <w:ind w:left="720" w:hanging="720"/>
        <w:jc w:val="both"/>
        <w:rPr>
          <w:rFonts w:cs="Arial"/>
          <w:sz w:val="22"/>
          <w:szCs w:val="22"/>
        </w:rPr>
      </w:pPr>
      <w:r w:rsidRPr="004F6055">
        <w:rPr>
          <w:rFonts w:cs="Arial"/>
          <w:sz w:val="22"/>
          <w:szCs w:val="22"/>
        </w:rPr>
        <w:t xml:space="preserve">The committee </w:t>
      </w:r>
      <w:r w:rsidR="0057734E" w:rsidRPr="004F6055">
        <w:rPr>
          <w:rFonts w:cs="Arial"/>
          <w:sz w:val="22"/>
          <w:szCs w:val="22"/>
        </w:rPr>
        <w:t>shall</w:t>
      </w:r>
      <w:r w:rsidRPr="004F6055">
        <w:rPr>
          <w:rFonts w:cs="Arial"/>
          <w:sz w:val="22"/>
          <w:szCs w:val="22"/>
        </w:rPr>
        <w:t>:</w:t>
      </w:r>
    </w:p>
    <w:p w14:paraId="3125A724" w14:textId="403D60CF" w:rsidR="0057734E" w:rsidRPr="004F6055" w:rsidRDefault="0057734E" w:rsidP="00DE0035">
      <w:pPr>
        <w:pStyle w:val="ListParagraph"/>
        <w:numPr>
          <w:ilvl w:val="0"/>
          <w:numId w:val="34"/>
        </w:numPr>
        <w:tabs>
          <w:tab w:val="left" w:pos="360"/>
        </w:tabs>
        <w:jc w:val="both"/>
        <w:rPr>
          <w:rFonts w:cs="Arial"/>
          <w:sz w:val="22"/>
          <w:szCs w:val="22"/>
        </w:rPr>
      </w:pPr>
      <w:r w:rsidRPr="004F6055">
        <w:rPr>
          <w:rFonts w:cs="Arial"/>
          <w:sz w:val="22"/>
          <w:szCs w:val="22"/>
        </w:rPr>
        <w:t xml:space="preserve">approve the appointment or termination of appointment of the head of internal </w:t>
      </w:r>
      <w:proofErr w:type="gramStart"/>
      <w:r w:rsidRPr="004F6055">
        <w:rPr>
          <w:rFonts w:cs="Arial"/>
          <w:sz w:val="22"/>
          <w:szCs w:val="22"/>
        </w:rPr>
        <w:t>audit</w:t>
      </w:r>
      <w:proofErr w:type="gramEnd"/>
    </w:p>
    <w:p w14:paraId="20D8DCB5" w14:textId="5B0D6377" w:rsidR="00D860B4" w:rsidRPr="004F6055" w:rsidRDefault="00D860B4" w:rsidP="00DE0035">
      <w:pPr>
        <w:pStyle w:val="ListParagraph"/>
        <w:numPr>
          <w:ilvl w:val="0"/>
          <w:numId w:val="34"/>
        </w:numPr>
        <w:tabs>
          <w:tab w:val="left" w:pos="360"/>
        </w:tabs>
        <w:jc w:val="both"/>
        <w:rPr>
          <w:rFonts w:cs="Arial"/>
          <w:sz w:val="22"/>
          <w:szCs w:val="22"/>
        </w:rPr>
      </w:pPr>
      <w:r w:rsidRPr="004F6055">
        <w:rPr>
          <w:rFonts w:cs="Arial"/>
          <w:sz w:val="22"/>
          <w:szCs w:val="22"/>
        </w:rPr>
        <w:t xml:space="preserve">review and approve the role and mandate of internal audit, monitor and review the effectiveness of its work and annually approve the internal audit charter, ensuring it is appropriate and fit for </w:t>
      </w:r>
      <w:proofErr w:type="gramStart"/>
      <w:r w:rsidRPr="004F6055">
        <w:rPr>
          <w:rFonts w:cs="Arial"/>
          <w:sz w:val="22"/>
          <w:szCs w:val="22"/>
        </w:rPr>
        <w:t>purpose</w:t>
      </w:r>
      <w:proofErr w:type="gramEnd"/>
    </w:p>
    <w:p w14:paraId="2BADA865" w14:textId="6CB1DA12" w:rsidR="00D860B4" w:rsidRPr="004F6055" w:rsidRDefault="00D860B4" w:rsidP="00DE0035">
      <w:pPr>
        <w:pStyle w:val="ListParagraph"/>
        <w:numPr>
          <w:ilvl w:val="0"/>
          <w:numId w:val="34"/>
        </w:numPr>
        <w:tabs>
          <w:tab w:val="left" w:pos="360"/>
        </w:tabs>
        <w:jc w:val="both"/>
        <w:rPr>
          <w:rFonts w:cs="Arial"/>
          <w:sz w:val="22"/>
          <w:szCs w:val="22"/>
        </w:rPr>
      </w:pPr>
      <w:r w:rsidRPr="004F6055">
        <w:rPr>
          <w:rFonts w:cs="Arial"/>
          <w:sz w:val="22"/>
          <w:szCs w:val="22"/>
        </w:rPr>
        <w:t xml:space="preserve">review and approve the annual internal audit plan to ensure it is aligned with the principal risks of the business, and receive regular reports on work carried </w:t>
      </w:r>
      <w:proofErr w:type="gramStart"/>
      <w:r w:rsidRPr="004F6055">
        <w:rPr>
          <w:rFonts w:cs="Arial"/>
          <w:sz w:val="22"/>
          <w:szCs w:val="22"/>
        </w:rPr>
        <w:t>out</w:t>
      </w:r>
      <w:proofErr w:type="gramEnd"/>
    </w:p>
    <w:p w14:paraId="640408C6" w14:textId="0CDC7D0E" w:rsidR="00D860B4" w:rsidRPr="004F6055" w:rsidRDefault="00D860B4" w:rsidP="00DE0035">
      <w:pPr>
        <w:pStyle w:val="ListParagraph"/>
        <w:numPr>
          <w:ilvl w:val="0"/>
          <w:numId w:val="34"/>
        </w:numPr>
        <w:tabs>
          <w:tab w:val="left" w:pos="360"/>
        </w:tabs>
        <w:jc w:val="both"/>
        <w:rPr>
          <w:rFonts w:cs="Arial"/>
          <w:sz w:val="22"/>
          <w:szCs w:val="22"/>
        </w:rPr>
      </w:pPr>
      <w:r w:rsidRPr="004F6055">
        <w:rPr>
          <w:rFonts w:cs="Arial"/>
          <w:sz w:val="22"/>
          <w:szCs w:val="22"/>
        </w:rPr>
        <w:t xml:space="preserve">ensure internal audit has unrestricted scope, the necessary resources and access to information to enable it to fulfil its </w:t>
      </w:r>
      <w:proofErr w:type="gramStart"/>
      <w:r w:rsidRPr="004F6055">
        <w:rPr>
          <w:rFonts w:cs="Arial"/>
          <w:sz w:val="22"/>
          <w:szCs w:val="22"/>
        </w:rPr>
        <w:t>mandate</w:t>
      </w:r>
      <w:proofErr w:type="gramEnd"/>
    </w:p>
    <w:p w14:paraId="7174F0A6" w14:textId="623E58AB" w:rsidR="00D860B4" w:rsidRPr="004F6055" w:rsidRDefault="00D860B4" w:rsidP="00DE0035">
      <w:pPr>
        <w:pStyle w:val="ListParagraph"/>
        <w:numPr>
          <w:ilvl w:val="0"/>
          <w:numId w:val="34"/>
        </w:numPr>
        <w:tabs>
          <w:tab w:val="left" w:pos="360"/>
        </w:tabs>
        <w:jc w:val="both"/>
        <w:rPr>
          <w:rFonts w:cs="Arial"/>
          <w:sz w:val="22"/>
          <w:szCs w:val="22"/>
        </w:rPr>
      </w:pPr>
      <w:r w:rsidRPr="004F6055">
        <w:rPr>
          <w:rFonts w:cs="Arial"/>
          <w:sz w:val="22"/>
          <w:szCs w:val="22"/>
        </w:rPr>
        <w:t xml:space="preserve">ensure there is open communication between different functions and that the internal audit function evaluates the effectiveness of these functions as part of its internal audit </w:t>
      </w:r>
      <w:proofErr w:type="gramStart"/>
      <w:r w:rsidRPr="004F6055">
        <w:rPr>
          <w:rFonts w:cs="Arial"/>
          <w:sz w:val="22"/>
          <w:szCs w:val="22"/>
        </w:rPr>
        <w:t>plan</w:t>
      </w:r>
      <w:proofErr w:type="gramEnd"/>
    </w:p>
    <w:p w14:paraId="2E4110F5" w14:textId="01B628E7" w:rsidR="00D860B4" w:rsidRPr="004F6055" w:rsidRDefault="00D860B4" w:rsidP="00DE0035">
      <w:pPr>
        <w:pStyle w:val="ListParagraph"/>
        <w:numPr>
          <w:ilvl w:val="0"/>
          <w:numId w:val="34"/>
        </w:numPr>
        <w:jc w:val="both"/>
        <w:rPr>
          <w:rFonts w:cs="Arial"/>
          <w:sz w:val="22"/>
          <w:szCs w:val="22"/>
        </w:rPr>
      </w:pPr>
      <w:r w:rsidRPr="004F6055">
        <w:rPr>
          <w:rFonts w:cs="Arial"/>
          <w:sz w:val="22"/>
          <w:szCs w:val="22"/>
        </w:rPr>
        <w:t>inquire of the head of internal audit about steps taken to ensure the internal audit activity conforms with the IIA’s international standards for the Professional Practice of Internal Auditing (Standards)</w:t>
      </w:r>
    </w:p>
    <w:p w14:paraId="444BDCD7" w14:textId="39FC31E7" w:rsidR="00D860B4" w:rsidRPr="004F6055" w:rsidRDefault="00D860B4" w:rsidP="00DE0035">
      <w:pPr>
        <w:pStyle w:val="ListParagraph"/>
        <w:numPr>
          <w:ilvl w:val="0"/>
          <w:numId w:val="34"/>
        </w:numPr>
        <w:jc w:val="both"/>
        <w:rPr>
          <w:rFonts w:cs="Arial"/>
          <w:sz w:val="22"/>
          <w:szCs w:val="22"/>
        </w:rPr>
      </w:pPr>
      <w:r w:rsidRPr="004F6055">
        <w:rPr>
          <w:rFonts w:cs="Arial"/>
          <w:sz w:val="22"/>
          <w:szCs w:val="22"/>
        </w:rPr>
        <w:t>ensure the head of internal audit has direct access to the board chair and to the committee chair, providing independence from the executive and accountability to the committee</w:t>
      </w:r>
    </w:p>
    <w:p w14:paraId="7E07CC16" w14:textId="3D68733F" w:rsidR="00D860B4" w:rsidRPr="004F6055" w:rsidRDefault="00D860B4" w:rsidP="000D7691">
      <w:pPr>
        <w:pStyle w:val="ListParagraph"/>
        <w:tabs>
          <w:tab w:val="left" w:pos="360"/>
        </w:tabs>
        <w:ind w:left="1429"/>
        <w:jc w:val="both"/>
        <w:rPr>
          <w:rFonts w:cs="Arial"/>
          <w:sz w:val="22"/>
          <w:szCs w:val="22"/>
        </w:rPr>
      </w:pPr>
    </w:p>
    <w:p w14:paraId="188DF2ED" w14:textId="49F562DC" w:rsidR="00C36EB6" w:rsidRPr="004F6055" w:rsidRDefault="00D860B4" w:rsidP="00DE0035">
      <w:pPr>
        <w:tabs>
          <w:tab w:val="left" w:pos="360"/>
        </w:tabs>
        <w:jc w:val="both"/>
        <w:rPr>
          <w:rFonts w:cs="Arial"/>
          <w:sz w:val="22"/>
          <w:szCs w:val="22"/>
        </w:rPr>
      </w:pPr>
      <w:r w:rsidRPr="004F6055">
        <w:rPr>
          <w:rFonts w:cs="Arial"/>
          <w:sz w:val="22"/>
          <w:szCs w:val="22"/>
        </w:rPr>
        <w:t>The committee shall</w:t>
      </w:r>
      <w:r w:rsidR="00C36EB6" w:rsidRPr="004F6055">
        <w:rPr>
          <w:rFonts w:cs="Arial"/>
          <w:sz w:val="22"/>
          <w:szCs w:val="22"/>
        </w:rPr>
        <w:t xml:space="preserve"> carry out an annual assessment of the effectiveness of the internal audit function and as part of the assessment:</w:t>
      </w:r>
    </w:p>
    <w:p w14:paraId="082219B3" w14:textId="66943898" w:rsidR="00C36EB6" w:rsidRPr="004F6055" w:rsidRDefault="00C36EB6" w:rsidP="00DE0035">
      <w:pPr>
        <w:pStyle w:val="ListParagraph"/>
        <w:numPr>
          <w:ilvl w:val="0"/>
          <w:numId w:val="35"/>
        </w:numPr>
        <w:jc w:val="both"/>
        <w:rPr>
          <w:rFonts w:cs="Arial"/>
          <w:sz w:val="22"/>
          <w:szCs w:val="22"/>
        </w:rPr>
      </w:pPr>
      <w:r w:rsidRPr="004F6055">
        <w:rPr>
          <w:rFonts w:cs="Arial"/>
          <w:sz w:val="22"/>
          <w:szCs w:val="22"/>
        </w:rPr>
        <w:lastRenderedPageBreak/>
        <w:t>meet with the head of internal audit</w:t>
      </w:r>
      <w:r w:rsidRPr="004F6055" w:rsidDel="002F5350">
        <w:rPr>
          <w:rFonts w:cs="Arial"/>
          <w:sz w:val="22"/>
          <w:szCs w:val="22"/>
        </w:rPr>
        <w:t xml:space="preserve"> </w:t>
      </w:r>
      <w:r w:rsidRPr="004F6055">
        <w:rPr>
          <w:rFonts w:cs="Arial"/>
          <w:sz w:val="22"/>
          <w:szCs w:val="22"/>
        </w:rPr>
        <w:t>at least once a year without the presence of management</w:t>
      </w:r>
    </w:p>
    <w:p w14:paraId="49A95C22" w14:textId="23FE8356" w:rsidR="000D7691" w:rsidRPr="004F6055" w:rsidRDefault="000D7691" w:rsidP="00DE0035">
      <w:pPr>
        <w:pStyle w:val="ListParagraph"/>
        <w:numPr>
          <w:ilvl w:val="0"/>
          <w:numId w:val="35"/>
        </w:numPr>
        <w:jc w:val="both"/>
        <w:rPr>
          <w:rFonts w:cs="Arial"/>
          <w:sz w:val="22"/>
          <w:szCs w:val="22"/>
        </w:rPr>
      </w:pPr>
      <w:r w:rsidRPr="004F6055">
        <w:rPr>
          <w:rFonts w:cs="Arial"/>
          <w:sz w:val="22"/>
          <w:szCs w:val="22"/>
        </w:rPr>
        <w:t xml:space="preserve">review and assess the annual internal audit work </w:t>
      </w:r>
      <w:proofErr w:type="gramStart"/>
      <w:r w:rsidRPr="004F6055">
        <w:rPr>
          <w:rFonts w:cs="Arial"/>
          <w:sz w:val="22"/>
          <w:szCs w:val="22"/>
        </w:rPr>
        <w:t>plan</w:t>
      </w:r>
      <w:proofErr w:type="gramEnd"/>
    </w:p>
    <w:p w14:paraId="45E27E6F" w14:textId="6A8484F8" w:rsidR="000D7691" w:rsidRPr="004F6055" w:rsidRDefault="000D7691" w:rsidP="00DE0035">
      <w:pPr>
        <w:pStyle w:val="ListParagraph"/>
        <w:numPr>
          <w:ilvl w:val="0"/>
          <w:numId w:val="35"/>
        </w:numPr>
        <w:jc w:val="both"/>
        <w:rPr>
          <w:rFonts w:cs="Arial"/>
          <w:sz w:val="22"/>
          <w:szCs w:val="22"/>
        </w:rPr>
      </w:pPr>
      <w:r w:rsidRPr="004F6055">
        <w:rPr>
          <w:rFonts w:cs="Arial"/>
          <w:sz w:val="22"/>
          <w:szCs w:val="22"/>
        </w:rPr>
        <w:t xml:space="preserve">receive a report on the results of the internal audit’s </w:t>
      </w:r>
      <w:proofErr w:type="gramStart"/>
      <w:r w:rsidRPr="004F6055">
        <w:rPr>
          <w:rFonts w:cs="Arial"/>
          <w:sz w:val="22"/>
          <w:szCs w:val="22"/>
        </w:rPr>
        <w:t>work</w:t>
      </w:r>
      <w:proofErr w:type="gramEnd"/>
    </w:p>
    <w:p w14:paraId="78EE00C5" w14:textId="3DADF3D0" w:rsidR="000D7691" w:rsidRPr="004F6055" w:rsidRDefault="000D7691" w:rsidP="00DE0035">
      <w:pPr>
        <w:pStyle w:val="ListParagraph"/>
        <w:numPr>
          <w:ilvl w:val="0"/>
          <w:numId w:val="35"/>
        </w:numPr>
        <w:jc w:val="both"/>
        <w:rPr>
          <w:rFonts w:cs="Arial"/>
          <w:sz w:val="22"/>
          <w:szCs w:val="22"/>
        </w:rPr>
      </w:pPr>
      <w:r w:rsidRPr="004F6055">
        <w:rPr>
          <w:rFonts w:cs="Arial"/>
          <w:sz w:val="22"/>
          <w:szCs w:val="22"/>
        </w:rPr>
        <w:t xml:space="preserve">determine whether it is satisfied that the quality, experience and expertise of the internal audit is appropriate for the </w:t>
      </w:r>
      <w:proofErr w:type="gramStart"/>
      <w:r w:rsidRPr="004F6055">
        <w:rPr>
          <w:rFonts w:cs="Arial"/>
          <w:sz w:val="22"/>
          <w:szCs w:val="22"/>
        </w:rPr>
        <w:t>business</w:t>
      </w:r>
      <w:proofErr w:type="gramEnd"/>
    </w:p>
    <w:p w14:paraId="7601337C" w14:textId="2ED6FDDC" w:rsidR="000D7691" w:rsidRPr="004F6055" w:rsidRDefault="000D7691" w:rsidP="00DE0035">
      <w:pPr>
        <w:pStyle w:val="ListParagraph"/>
        <w:numPr>
          <w:ilvl w:val="0"/>
          <w:numId w:val="35"/>
        </w:numPr>
        <w:jc w:val="both"/>
        <w:rPr>
          <w:rFonts w:cs="Arial"/>
          <w:sz w:val="22"/>
          <w:szCs w:val="22"/>
        </w:rPr>
      </w:pPr>
      <w:r w:rsidRPr="004F6055">
        <w:rPr>
          <w:rFonts w:cs="Arial"/>
          <w:sz w:val="22"/>
          <w:szCs w:val="22"/>
        </w:rPr>
        <w:t xml:space="preserve">monitor management’s responsiveness to internal audit findings and </w:t>
      </w:r>
      <w:proofErr w:type="gramStart"/>
      <w:r w:rsidRPr="004F6055">
        <w:rPr>
          <w:rFonts w:cs="Arial"/>
          <w:sz w:val="22"/>
          <w:szCs w:val="22"/>
        </w:rPr>
        <w:t>recommendations</w:t>
      </w:r>
      <w:proofErr w:type="gramEnd"/>
    </w:p>
    <w:p w14:paraId="08D5C029" w14:textId="77777777" w:rsidR="000D7691" w:rsidRPr="004F6055" w:rsidRDefault="000D7691" w:rsidP="000D7691">
      <w:pPr>
        <w:pStyle w:val="ListParagraph"/>
        <w:ind w:left="1429"/>
        <w:jc w:val="both"/>
        <w:rPr>
          <w:rFonts w:cs="Arial"/>
          <w:sz w:val="22"/>
          <w:szCs w:val="22"/>
        </w:rPr>
      </w:pPr>
    </w:p>
    <w:p w14:paraId="43871983" w14:textId="1FD07569" w:rsidR="00ED4425" w:rsidRPr="004F6055" w:rsidRDefault="000D7691" w:rsidP="00DE0035">
      <w:pPr>
        <w:tabs>
          <w:tab w:val="left" w:pos="360"/>
        </w:tabs>
        <w:jc w:val="both"/>
        <w:rPr>
          <w:rFonts w:cs="Arial"/>
          <w:sz w:val="22"/>
          <w:szCs w:val="22"/>
        </w:rPr>
      </w:pPr>
      <w:r w:rsidRPr="004F6055">
        <w:rPr>
          <w:rFonts w:cs="Arial"/>
          <w:sz w:val="22"/>
          <w:szCs w:val="22"/>
        </w:rPr>
        <w:t xml:space="preserve">The committee will </w:t>
      </w:r>
      <w:r w:rsidR="00ED4425" w:rsidRPr="004F6055">
        <w:rPr>
          <w:rFonts w:cs="Arial"/>
          <w:sz w:val="22"/>
          <w:szCs w:val="22"/>
        </w:rPr>
        <w:t xml:space="preserve">ensure that the internal audit activity has an external quality assurance </w:t>
      </w:r>
      <w:r w:rsidRPr="004F6055">
        <w:rPr>
          <w:rFonts w:cs="Arial"/>
          <w:sz w:val="22"/>
          <w:szCs w:val="22"/>
        </w:rPr>
        <w:t>every five years, or as deemed appropriate.</w:t>
      </w:r>
    </w:p>
    <w:p w14:paraId="3FE2DC95" w14:textId="77777777" w:rsidR="00DE0035" w:rsidRPr="004F6055" w:rsidRDefault="00DE0035" w:rsidP="000D7691">
      <w:pPr>
        <w:jc w:val="both"/>
        <w:rPr>
          <w:rFonts w:cs="Arial"/>
          <w:sz w:val="22"/>
          <w:szCs w:val="22"/>
        </w:rPr>
      </w:pPr>
    </w:p>
    <w:p w14:paraId="30EAA0D7" w14:textId="6AA7A2A9" w:rsidR="00ED4425" w:rsidRPr="004F6055" w:rsidRDefault="000D7691" w:rsidP="00DE0035">
      <w:pPr>
        <w:jc w:val="both"/>
        <w:rPr>
          <w:rFonts w:cs="Arial"/>
          <w:sz w:val="22"/>
          <w:szCs w:val="22"/>
        </w:rPr>
      </w:pPr>
      <w:r w:rsidRPr="004F6055">
        <w:rPr>
          <w:rFonts w:cs="Arial"/>
          <w:sz w:val="22"/>
          <w:szCs w:val="22"/>
        </w:rPr>
        <w:t xml:space="preserve">The committee will monitor and assess the effectiveness of the internal audit function and </w:t>
      </w:r>
      <w:r w:rsidR="00ED4425" w:rsidRPr="004F6055">
        <w:rPr>
          <w:rFonts w:cs="Arial"/>
          <w:sz w:val="22"/>
          <w:szCs w:val="22"/>
        </w:rPr>
        <w:t>advise the board about any recommendations for the continuous improvement of the internal audit activity.</w:t>
      </w:r>
    </w:p>
    <w:p w14:paraId="28EFBF4C" w14:textId="77777777" w:rsidR="00ED4425" w:rsidRPr="004F6055" w:rsidRDefault="00ED4425" w:rsidP="00ED4425">
      <w:pPr>
        <w:tabs>
          <w:tab w:val="left" w:pos="360"/>
        </w:tabs>
        <w:ind w:left="720" w:hanging="720"/>
        <w:rPr>
          <w:rFonts w:cs="Arial"/>
          <w:sz w:val="22"/>
          <w:szCs w:val="22"/>
        </w:rPr>
      </w:pPr>
    </w:p>
    <w:p w14:paraId="108A9A28" w14:textId="1B35120A" w:rsidR="00ED4425" w:rsidRPr="004F6055" w:rsidRDefault="00DE0035" w:rsidP="000C12CA">
      <w:pPr>
        <w:tabs>
          <w:tab w:val="left" w:pos="360"/>
        </w:tabs>
        <w:ind w:left="720" w:hanging="720"/>
        <w:jc w:val="both"/>
        <w:rPr>
          <w:rFonts w:cs="Arial"/>
          <w:bCs/>
          <w:sz w:val="22"/>
          <w:szCs w:val="22"/>
        </w:rPr>
      </w:pPr>
      <w:r w:rsidRPr="004F6055">
        <w:rPr>
          <w:rFonts w:cs="Arial"/>
          <w:bCs/>
          <w:sz w:val="22"/>
          <w:szCs w:val="22"/>
        </w:rPr>
        <w:t>7.6</w:t>
      </w:r>
      <w:r w:rsidR="00C66811" w:rsidRPr="004F6055">
        <w:rPr>
          <w:rFonts w:cs="Arial"/>
          <w:bCs/>
          <w:sz w:val="22"/>
          <w:szCs w:val="22"/>
        </w:rPr>
        <w:tab/>
      </w:r>
      <w:r w:rsidR="00C66811" w:rsidRPr="004F6055">
        <w:rPr>
          <w:rFonts w:cs="Arial"/>
          <w:bCs/>
          <w:sz w:val="22"/>
          <w:szCs w:val="22"/>
        </w:rPr>
        <w:tab/>
      </w:r>
      <w:r w:rsidR="00ED4425" w:rsidRPr="004F6055">
        <w:rPr>
          <w:rFonts w:cs="Arial"/>
          <w:bCs/>
          <w:sz w:val="22"/>
          <w:szCs w:val="22"/>
        </w:rPr>
        <w:t>Corporate governance</w:t>
      </w:r>
    </w:p>
    <w:p w14:paraId="6FB62C1B" w14:textId="77777777" w:rsidR="00125973" w:rsidRPr="004F6055" w:rsidRDefault="00ED4425" w:rsidP="000C12CA">
      <w:pPr>
        <w:tabs>
          <w:tab w:val="left" w:pos="360"/>
        </w:tabs>
        <w:ind w:left="720" w:hanging="720"/>
        <w:jc w:val="both"/>
        <w:rPr>
          <w:rFonts w:cs="Arial"/>
          <w:sz w:val="22"/>
          <w:szCs w:val="22"/>
        </w:rPr>
      </w:pPr>
      <w:r w:rsidRPr="004F6055">
        <w:rPr>
          <w:rFonts w:cs="Arial"/>
          <w:sz w:val="22"/>
          <w:szCs w:val="22"/>
        </w:rPr>
        <w:tab/>
      </w:r>
      <w:r w:rsidRPr="004F6055">
        <w:rPr>
          <w:rFonts w:cs="Arial"/>
          <w:sz w:val="22"/>
          <w:szCs w:val="22"/>
        </w:rPr>
        <w:tab/>
      </w:r>
    </w:p>
    <w:p w14:paraId="03FAE4D1" w14:textId="53D6DAB5" w:rsidR="00C21A6C" w:rsidRPr="004F6055" w:rsidRDefault="00ED4425" w:rsidP="00A8781B">
      <w:pPr>
        <w:tabs>
          <w:tab w:val="left" w:pos="360"/>
        </w:tabs>
        <w:jc w:val="both"/>
        <w:rPr>
          <w:rFonts w:cs="Arial"/>
          <w:sz w:val="22"/>
          <w:szCs w:val="22"/>
        </w:rPr>
      </w:pPr>
      <w:r w:rsidRPr="004F6055">
        <w:rPr>
          <w:rFonts w:cs="Arial"/>
          <w:sz w:val="22"/>
          <w:szCs w:val="22"/>
        </w:rPr>
        <w:t>The committee shall review and provide advice with respect to the governance process established and maintained within Jersey Electricity and the procedures in place to ensure that they are operating as intended.</w:t>
      </w:r>
    </w:p>
    <w:p w14:paraId="015ECB17" w14:textId="77777777" w:rsidR="00A8781B" w:rsidRPr="004F6055" w:rsidRDefault="00A8781B" w:rsidP="00A8781B">
      <w:pPr>
        <w:tabs>
          <w:tab w:val="left" w:pos="360"/>
        </w:tabs>
        <w:jc w:val="both"/>
        <w:rPr>
          <w:rFonts w:cs="Arial"/>
          <w:sz w:val="22"/>
          <w:szCs w:val="22"/>
        </w:rPr>
      </w:pPr>
    </w:p>
    <w:p w14:paraId="4B28E697" w14:textId="77583F3A" w:rsidR="00ED4425" w:rsidRPr="004F6055" w:rsidRDefault="00CE1742" w:rsidP="00ED4425">
      <w:pPr>
        <w:ind w:left="360" w:hanging="360"/>
        <w:outlineLvl w:val="0"/>
        <w:rPr>
          <w:rFonts w:cs="Arial"/>
          <w:b/>
          <w:sz w:val="22"/>
          <w:szCs w:val="22"/>
          <w:u w:val="single"/>
        </w:rPr>
      </w:pPr>
      <w:bookmarkStart w:id="6" w:name="_Toc94719832"/>
      <w:r w:rsidRPr="004F6055">
        <w:rPr>
          <w:rFonts w:cs="Arial"/>
          <w:b/>
          <w:sz w:val="22"/>
          <w:szCs w:val="22"/>
          <w:u w:val="single"/>
        </w:rPr>
        <w:t>8</w:t>
      </w:r>
      <w:r w:rsidR="00ED4425" w:rsidRPr="004F6055">
        <w:rPr>
          <w:rFonts w:cs="Arial"/>
          <w:b/>
          <w:sz w:val="22"/>
          <w:szCs w:val="22"/>
          <w:u w:val="single"/>
        </w:rPr>
        <w:t>.</w:t>
      </w:r>
      <w:r w:rsidR="00ED4425" w:rsidRPr="004F6055">
        <w:rPr>
          <w:rFonts w:cs="Arial"/>
          <w:b/>
          <w:sz w:val="22"/>
          <w:szCs w:val="22"/>
          <w:u w:val="single"/>
        </w:rPr>
        <w:tab/>
        <w:t xml:space="preserve">Reporting </w:t>
      </w:r>
      <w:r w:rsidR="00480210" w:rsidRPr="004F6055">
        <w:rPr>
          <w:rFonts w:cs="Arial"/>
          <w:b/>
          <w:sz w:val="22"/>
          <w:szCs w:val="22"/>
          <w:u w:val="single"/>
        </w:rPr>
        <w:t>p</w:t>
      </w:r>
      <w:r w:rsidR="00ED4425" w:rsidRPr="004F6055">
        <w:rPr>
          <w:rFonts w:cs="Arial"/>
          <w:b/>
          <w:sz w:val="22"/>
          <w:szCs w:val="22"/>
          <w:u w:val="single"/>
        </w:rPr>
        <w:t>rocedures</w:t>
      </w:r>
      <w:bookmarkEnd w:id="6"/>
      <w:r w:rsidR="00ED4425" w:rsidRPr="004F6055">
        <w:rPr>
          <w:rFonts w:cs="Arial"/>
          <w:b/>
          <w:sz w:val="22"/>
          <w:szCs w:val="22"/>
          <w:u w:val="single"/>
        </w:rPr>
        <w:t xml:space="preserve"> </w:t>
      </w:r>
    </w:p>
    <w:p w14:paraId="7B22FF53" w14:textId="77777777" w:rsidR="00ED4425" w:rsidRPr="004F6055" w:rsidRDefault="00ED4425" w:rsidP="00ED4425">
      <w:pPr>
        <w:ind w:left="360" w:hanging="360"/>
        <w:rPr>
          <w:rFonts w:cs="Arial"/>
          <w:sz w:val="22"/>
          <w:szCs w:val="22"/>
        </w:rPr>
      </w:pPr>
    </w:p>
    <w:p w14:paraId="08AA1681" w14:textId="5712A219" w:rsidR="00ED4425" w:rsidRPr="004F6055" w:rsidRDefault="00774D72" w:rsidP="00CE1742">
      <w:pPr>
        <w:jc w:val="both"/>
        <w:rPr>
          <w:rFonts w:cs="Arial"/>
          <w:sz w:val="22"/>
          <w:szCs w:val="22"/>
        </w:rPr>
      </w:pPr>
      <w:r w:rsidRPr="004F6055">
        <w:rPr>
          <w:rFonts w:cs="Arial"/>
          <w:sz w:val="22"/>
          <w:szCs w:val="22"/>
        </w:rPr>
        <w:t>The committee chair shall report formally to the board on its proceedings after each meeting on all matters within its duties and responsibilities and shall also formally report to the board on how it has discharged it responsibilities</w:t>
      </w:r>
      <w:r w:rsidR="00450453" w:rsidRPr="004F6055">
        <w:rPr>
          <w:rFonts w:cs="Arial"/>
          <w:sz w:val="22"/>
          <w:szCs w:val="22"/>
        </w:rPr>
        <w:t>.</w:t>
      </w:r>
      <w:r w:rsidRPr="004F6055">
        <w:rPr>
          <w:rFonts w:cs="Arial"/>
          <w:sz w:val="22"/>
          <w:szCs w:val="22"/>
        </w:rPr>
        <w:t xml:space="preserve"> This report shall include:</w:t>
      </w:r>
    </w:p>
    <w:p w14:paraId="105B5B65" w14:textId="7635FD83" w:rsidR="00774D72" w:rsidRPr="004F6055" w:rsidRDefault="00774D72" w:rsidP="00774D72">
      <w:pPr>
        <w:pStyle w:val="ListParagraph"/>
        <w:numPr>
          <w:ilvl w:val="0"/>
          <w:numId w:val="27"/>
        </w:numPr>
        <w:jc w:val="both"/>
        <w:rPr>
          <w:rFonts w:cs="Arial"/>
          <w:sz w:val="22"/>
          <w:szCs w:val="22"/>
        </w:rPr>
      </w:pPr>
      <w:r w:rsidRPr="004F6055">
        <w:rPr>
          <w:rFonts w:cs="Arial"/>
          <w:sz w:val="22"/>
          <w:szCs w:val="22"/>
        </w:rPr>
        <w:t xml:space="preserve">the significant issues that it considered in relation to the financial statements and how these were </w:t>
      </w:r>
      <w:proofErr w:type="gramStart"/>
      <w:r w:rsidRPr="004F6055">
        <w:rPr>
          <w:rFonts w:cs="Arial"/>
          <w:sz w:val="22"/>
          <w:szCs w:val="22"/>
        </w:rPr>
        <w:t>addressed</w:t>
      </w:r>
      <w:proofErr w:type="gramEnd"/>
    </w:p>
    <w:p w14:paraId="4124121C" w14:textId="05213A45" w:rsidR="00774D72" w:rsidRPr="004F6055" w:rsidRDefault="00774D72" w:rsidP="00774D72">
      <w:pPr>
        <w:pStyle w:val="ListParagraph"/>
        <w:numPr>
          <w:ilvl w:val="0"/>
          <w:numId w:val="27"/>
        </w:numPr>
        <w:jc w:val="both"/>
        <w:rPr>
          <w:rFonts w:cs="Arial"/>
          <w:sz w:val="22"/>
          <w:szCs w:val="22"/>
        </w:rPr>
      </w:pPr>
      <w:r w:rsidRPr="004F6055">
        <w:rPr>
          <w:rFonts w:cs="Arial"/>
          <w:sz w:val="22"/>
          <w:szCs w:val="22"/>
        </w:rPr>
        <w:t>its assessment of the effectiveness of the external audit process</w:t>
      </w:r>
    </w:p>
    <w:p w14:paraId="66C5277B" w14:textId="24D4EE15" w:rsidR="00774D72" w:rsidRPr="004F6055" w:rsidRDefault="00774D72" w:rsidP="00774D72">
      <w:pPr>
        <w:pStyle w:val="ListParagraph"/>
        <w:numPr>
          <w:ilvl w:val="0"/>
          <w:numId w:val="27"/>
        </w:numPr>
        <w:jc w:val="both"/>
        <w:rPr>
          <w:rFonts w:cs="Arial"/>
          <w:sz w:val="22"/>
          <w:szCs w:val="22"/>
        </w:rPr>
      </w:pPr>
      <w:r w:rsidRPr="004F6055">
        <w:rPr>
          <w:rFonts w:cs="Arial"/>
          <w:sz w:val="22"/>
          <w:szCs w:val="22"/>
        </w:rPr>
        <w:t xml:space="preserve">the approach taken to the appointment or reappointment of the external auditor, length of tenure of audit firm, when a tender was last conducted and advance notice of any retendering </w:t>
      </w:r>
      <w:proofErr w:type="gramStart"/>
      <w:r w:rsidRPr="004F6055">
        <w:rPr>
          <w:rFonts w:cs="Arial"/>
          <w:sz w:val="22"/>
          <w:szCs w:val="22"/>
        </w:rPr>
        <w:t>plans</w:t>
      </w:r>
      <w:proofErr w:type="gramEnd"/>
    </w:p>
    <w:p w14:paraId="399FE7AF" w14:textId="3D582E34" w:rsidR="00774D72" w:rsidRPr="004F6055" w:rsidRDefault="00443BF5" w:rsidP="00774D72">
      <w:pPr>
        <w:pStyle w:val="ListParagraph"/>
        <w:numPr>
          <w:ilvl w:val="0"/>
          <w:numId w:val="27"/>
        </w:numPr>
        <w:jc w:val="both"/>
        <w:rPr>
          <w:rFonts w:cs="Arial"/>
          <w:sz w:val="22"/>
          <w:szCs w:val="22"/>
        </w:rPr>
      </w:pPr>
      <w:r w:rsidRPr="004F6055">
        <w:rPr>
          <w:rFonts w:cs="Arial"/>
          <w:sz w:val="22"/>
          <w:szCs w:val="22"/>
        </w:rPr>
        <w:t xml:space="preserve">any other issues on which the board has requested the committee’s </w:t>
      </w:r>
      <w:proofErr w:type="gramStart"/>
      <w:r w:rsidRPr="004F6055">
        <w:rPr>
          <w:rFonts w:cs="Arial"/>
          <w:sz w:val="22"/>
          <w:szCs w:val="22"/>
        </w:rPr>
        <w:t>opinion</w:t>
      </w:r>
      <w:proofErr w:type="gramEnd"/>
    </w:p>
    <w:p w14:paraId="002E1661" w14:textId="77777777" w:rsidR="00ED4425" w:rsidRPr="004F6055" w:rsidRDefault="00ED4425" w:rsidP="000C12CA">
      <w:pPr>
        <w:ind w:left="709" w:hanging="709"/>
        <w:jc w:val="both"/>
        <w:rPr>
          <w:rFonts w:cs="Arial"/>
          <w:sz w:val="22"/>
          <w:szCs w:val="22"/>
        </w:rPr>
      </w:pPr>
    </w:p>
    <w:p w14:paraId="5B876D11" w14:textId="7B119165" w:rsidR="00ED4425" w:rsidRPr="004F6055" w:rsidRDefault="00ED4425" w:rsidP="00CE1742">
      <w:pPr>
        <w:jc w:val="both"/>
        <w:rPr>
          <w:rFonts w:cs="Arial"/>
          <w:sz w:val="22"/>
          <w:szCs w:val="22"/>
        </w:rPr>
      </w:pPr>
      <w:r w:rsidRPr="004F6055">
        <w:rPr>
          <w:rFonts w:cs="Arial"/>
          <w:sz w:val="22"/>
          <w:szCs w:val="22"/>
        </w:rPr>
        <w:t>Annually, the committee will compile a report to the board for inclusion in the annual financial accounts. This report will summarise the committee’s activities in discharging its responsibilities and will include:</w:t>
      </w:r>
    </w:p>
    <w:p w14:paraId="756FF9E1" w14:textId="77777777" w:rsidR="00ED4425" w:rsidRPr="004F6055" w:rsidRDefault="00ED4425" w:rsidP="009579C3">
      <w:pPr>
        <w:ind w:left="1069" w:hanging="709"/>
        <w:jc w:val="both"/>
        <w:rPr>
          <w:rFonts w:cs="Arial"/>
          <w:sz w:val="22"/>
          <w:szCs w:val="22"/>
        </w:rPr>
      </w:pPr>
    </w:p>
    <w:p w14:paraId="63D22705" w14:textId="77777777" w:rsidR="00ED4425" w:rsidRPr="004F6055" w:rsidRDefault="00ED4425" w:rsidP="009579C3">
      <w:pPr>
        <w:pStyle w:val="ListParagraph"/>
        <w:numPr>
          <w:ilvl w:val="0"/>
          <w:numId w:val="23"/>
        </w:numPr>
        <w:jc w:val="both"/>
        <w:rPr>
          <w:rFonts w:cs="Arial"/>
          <w:sz w:val="22"/>
          <w:szCs w:val="22"/>
        </w:rPr>
      </w:pPr>
      <w:r w:rsidRPr="004F6055">
        <w:rPr>
          <w:rFonts w:cs="Arial"/>
          <w:sz w:val="22"/>
          <w:szCs w:val="22"/>
        </w:rPr>
        <w:t xml:space="preserve">an overall assessment of management’s risk, control and compliance processes, including details of any significant emerging risks or legislative changes impacting Jersey </w:t>
      </w:r>
      <w:proofErr w:type="gramStart"/>
      <w:r w:rsidRPr="004F6055">
        <w:rPr>
          <w:rFonts w:cs="Arial"/>
          <w:sz w:val="22"/>
          <w:szCs w:val="22"/>
        </w:rPr>
        <w:t>Electricity;</w:t>
      </w:r>
      <w:proofErr w:type="gramEnd"/>
    </w:p>
    <w:p w14:paraId="102FD571" w14:textId="77777777" w:rsidR="00ED4425" w:rsidRPr="004F6055" w:rsidRDefault="00ED4425" w:rsidP="009579C3">
      <w:pPr>
        <w:pStyle w:val="ListParagraph"/>
        <w:numPr>
          <w:ilvl w:val="0"/>
          <w:numId w:val="23"/>
        </w:numPr>
        <w:jc w:val="both"/>
        <w:rPr>
          <w:rFonts w:cs="Arial"/>
          <w:sz w:val="22"/>
          <w:szCs w:val="22"/>
        </w:rPr>
      </w:pPr>
      <w:r w:rsidRPr="004F6055">
        <w:rPr>
          <w:rFonts w:cs="Arial"/>
          <w:sz w:val="22"/>
          <w:szCs w:val="22"/>
        </w:rPr>
        <w:t xml:space="preserve">details of committee meetings, including the number of meetings held during the period and the number of meetings each member </w:t>
      </w:r>
      <w:proofErr w:type="gramStart"/>
      <w:r w:rsidRPr="004F6055">
        <w:rPr>
          <w:rFonts w:cs="Arial"/>
          <w:sz w:val="22"/>
          <w:szCs w:val="22"/>
        </w:rPr>
        <w:t>attended;</w:t>
      </w:r>
      <w:proofErr w:type="gramEnd"/>
    </w:p>
    <w:p w14:paraId="161C15BD" w14:textId="77777777" w:rsidR="00ED4425" w:rsidRPr="004F6055" w:rsidRDefault="00ED4425" w:rsidP="009579C3">
      <w:pPr>
        <w:pStyle w:val="ListParagraph"/>
        <w:numPr>
          <w:ilvl w:val="0"/>
          <w:numId w:val="23"/>
        </w:numPr>
        <w:jc w:val="both"/>
        <w:rPr>
          <w:rFonts w:cs="Arial"/>
          <w:sz w:val="22"/>
          <w:szCs w:val="22"/>
        </w:rPr>
      </w:pPr>
      <w:r w:rsidRPr="004F6055">
        <w:rPr>
          <w:rFonts w:cs="Arial"/>
          <w:sz w:val="22"/>
          <w:szCs w:val="22"/>
        </w:rPr>
        <w:t xml:space="preserve">the significant issues that the committee considered in relation to the financial statements and how these issues were addressed, having regard to matters communicated by the </w:t>
      </w:r>
      <w:proofErr w:type="gramStart"/>
      <w:r w:rsidRPr="004F6055">
        <w:rPr>
          <w:rFonts w:cs="Arial"/>
          <w:sz w:val="22"/>
          <w:szCs w:val="22"/>
        </w:rPr>
        <w:t>auditor;</w:t>
      </w:r>
      <w:proofErr w:type="gramEnd"/>
    </w:p>
    <w:p w14:paraId="4E7AA44A" w14:textId="77777777" w:rsidR="00ED4425" w:rsidRPr="004F6055" w:rsidRDefault="00ED4425" w:rsidP="009579C3">
      <w:pPr>
        <w:pStyle w:val="ListParagraph"/>
        <w:numPr>
          <w:ilvl w:val="0"/>
          <w:numId w:val="23"/>
        </w:numPr>
        <w:jc w:val="both"/>
        <w:rPr>
          <w:rFonts w:cs="Arial"/>
          <w:sz w:val="22"/>
          <w:szCs w:val="22"/>
        </w:rPr>
      </w:pPr>
      <w:r w:rsidRPr="004F6055">
        <w:rPr>
          <w:rFonts w:cs="Arial"/>
          <w:sz w:val="22"/>
          <w:szCs w:val="22"/>
        </w:rPr>
        <w:t xml:space="preserve">an explanation of how the committee addressed the independence and effectiveness of the external audit </w:t>
      </w:r>
      <w:proofErr w:type="gramStart"/>
      <w:r w:rsidRPr="004F6055">
        <w:rPr>
          <w:rFonts w:cs="Arial"/>
          <w:sz w:val="22"/>
          <w:szCs w:val="22"/>
        </w:rPr>
        <w:t>process;</w:t>
      </w:r>
      <w:proofErr w:type="gramEnd"/>
    </w:p>
    <w:p w14:paraId="51FD804D" w14:textId="77777777" w:rsidR="00ED4425" w:rsidRPr="004F6055" w:rsidRDefault="00ED4425" w:rsidP="009579C3">
      <w:pPr>
        <w:pStyle w:val="ListParagraph"/>
        <w:numPr>
          <w:ilvl w:val="0"/>
          <w:numId w:val="23"/>
        </w:numPr>
        <w:jc w:val="both"/>
        <w:rPr>
          <w:rFonts w:cs="Arial"/>
          <w:sz w:val="22"/>
          <w:szCs w:val="22"/>
        </w:rPr>
      </w:pPr>
      <w:r w:rsidRPr="004F6055">
        <w:rPr>
          <w:rFonts w:cs="Arial"/>
          <w:sz w:val="22"/>
          <w:szCs w:val="22"/>
        </w:rPr>
        <w:t>the approach taken to the appointment and reappointment of the external auditor, including information on the length of tenure of the current audit firm, when a tender was last conducted and advance notice of any retendering plans. I</w:t>
      </w:r>
      <w:r w:rsidRPr="004F6055">
        <w:rPr>
          <w:rFonts w:cs="Arial"/>
          <w:sz w:val="22"/>
          <w:szCs w:val="22"/>
          <w:lang w:eastAsia="en-US"/>
        </w:rPr>
        <w:t xml:space="preserve">n the case where the board does not accept the committee’s recommendation on the external auditor appointment, reappointment or removal, the committee will provide a statement explaining its recommendation and the reasons why the board has taken a different </w:t>
      </w:r>
      <w:proofErr w:type="gramStart"/>
      <w:r w:rsidRPr="004F6055">
        <w:rPr>
          <w:rFonts w:cs="Arial"/>
          <w:sz w:val="22"/>
          <w:szCs w:val="22"/>
          <w:lang w:eastAsia="en-US"/>
        </w:rPr>
        <w:t>position;</w:t>
      </w:r>
      <w:proofErr w:type="gramEnd"/>
    </w:p>
    <w:p w14:paraId="052FE683" w14:textId="77777777" w:rsidR="00ED4425" w:rsidRPr="004F6055" w:rsidRDefault="00ED4425" w:rsidP="009579C3">
      <w:pPr>
        <w:pStyle w:val="ListParagraph"/>
        <w:numPr>
          <w:ilvl w:val="0"/>
          <w:numId w:val="23"/>
        </w:numPr>
        <w:jc w:val="both"/>
        <w:rPr>
          <w:rFonts w:cs="Arial"/>
          <w:sz w:val="22"/>
          <w:szCs w:val="22"/>
        </w:rPr>
      </w:pPr>
      <w:r w:rsidRPr="004F6055">
        <w:rPr>
          <w:rFonts w:cs="Arial"/>
          <w:sz w:val="22"/>
          <w:szCs w:val="22"/>
        </w:rPr>
        <w:lastRenderedPageBreak/>
        <w:t xml:space="preserve">an explanation of how auditor independence and objectivity are safeguarded, if the external auditor provides non-audit </w:t>
      </w:r>
      <w:proofErr w:type="gramStart"/>
      <w:r w:rsidRPr="004F6055">
        <w:rPr>
          <w:rFonts w:cs="Arial"/>
          <w:sz w:val="22"/>
          <w:szCs w:val="22"/>
        </w:rPr>
        <w:t>services;</w:t>
      </w:r>
      <w:proofErr w:type="gramEnd"/>
    </w:p>
    <w:p w14:paraId="19AAEF95" w14:textId="77777777" w:rsidR="00ED4425" w:rsidRPr="004F6055" w:rsidRDefault="00ED4425" w:rsidP="009579C3">
      <w:pPr>
        <w:pStyle w:val="ListParagraph"/>
        <w:numPr>
          <w:ilvl w:val="0"/>
          <w:numId w:val="23"/>
        </w:numPr>
        <w:tabs>
          <w:tab w:val="left" w:pos="360"/>
        </w:tabs>
        <w:jc w:val="both"/>
        <w:rPr>
          <w:rFonts w:cs="Arial"/>
          <w:sz w:val="22"/>
          <w:szCs w:val="22"/>
          <w:lang w:eastAsia="en-US"/>
        </w:rPr>
      </w:pPr>
      <w:r w:rsidRPr="004F6055">
        <w:rPr>
          <w:rFonts w:cs="Arial"/>
          <w:sz w:val="22"/>
          <w:szCs w:val="22"/>
        </w:rPr>
        <w:t>provide information required, if any, by new or emerging corporate governance development.</w:t>
      </w:r>
    </w:p>
    <w:p w14:paraId="31512067" w14:textId="77777777" w:rsidR="005651FB" w:rsidRPr="004F6055" w:rsidRDefault="005651FB" w:rsidP="005651FB">
      <w:pPr>
        <w:tabs>
          <w:tab w:val="left" w:pos="360"/>
        </w:tabs>
        <w:jc w:val="both"/>
        <w:rPr>
          <w:rFonts w:cs="Arial"/>
          <w:sz w:val="22"/>
          <w:szCs w:val="22"/>
          <w:lang w:eastAsia="en-US"/>
        </w:rPr>
      </w:pPr>
    </w:p>
    <w:p w14:paraId="02C9543A" w14:textId="4291703E" w:rsidR="005651FB" w:rsidRPr="004F6055" w:rsidRDefault="005651FB" w:rsidP="005651FB">
      <w:pPr>
        <w:tabs>
          <w:tab w:val="left" w:pos="360"/>
        </w:tabs>
        <w:jc w:val="both"/>
        <w:rPr>
          <w:rFonts w:cs="Arial"/>
          <w:sz w:val="22"/>
          <w:szCs w:val="22"/>
        </w:rPr>
      </w:pPr>
      <w:r w:rsidRPr="004F6055">
        <w:rPr>
          <w:rFonts w:cs="Arial"/>
          <w:sz w:val="22"/>
          <w:szCs w:val="22"/>
        </w:rPr>
        <w:t>In compiling the reports referred to above, the committee should exercise judgement in deciding which of the issues it considers in relation to the financial statements are significant but should include at least those matters that have informed the board’s assessment of whether the company is a going concern and the inputs to the board’s viability statement. The report to shareholders need not repeat information disclosed elsewhere in the annual report and accounts but could provide cross-references to that</w:t>
      </w:r>
      <w:r w:rsidR="00192664" w:rsidRPr="004F6055">
        <w:rPr>
          <w:rFonts w:cs="Arial"/>
          <w:sz w:val="22"/>
          <w:szCs w:val="22"/>
        </w:rPr>
        <w:t xml:space="preserve"> </w:t>
      </w:r>
      <w:r w:rsidRPr="004F6055">
        <w:rPr>
          <w:rFonts w:cs="Arial"/>
          <w:sz w:val="22"/>
          <w:szCs w:val="22"/>
        </w:rPr>
        <w:t>information</w:t>
      </w:r>
      <w:r w:rsidR="00192664" w:rsidRPr="004F6055">
        <w:rPr>
          <w:rFonts w:cs="Arial"/>
          <w:sz w:val="22"/>
          <w:szCs w:val="22"/>
        </w:rPr>
        <w:t>.</w:t>
      </w:r>
    </w:p>
    <w:p w14:paraId="4DB5DF40" w14:textId="77777777" w:rsidR="00ED4425" w:rsidRPr="004F6055" w:rsidRDefault="00ED4425" w:rsidP="000C12CA">
      <w:pPr>
        <w:ind w:left="709" w:hanging="709"/>
        <w:jc w:val="both"/>
        <w:rPr>
          <w:rFonts w:cs="Arial"/>
          <w:sz w:val="22"/>
          <w:szCs w:val="22"/>
        </w:rPr>
      </w:pPr>
    </w:p>
    <w:p w14:paraId="368D9EAD" w14:textId="6C03C0AE" w:rsidR="00AA03FA" w:rsidRPr="004F6055" w:rsidRDefault="00CE1742" w:rsidP="00AA03FA">
      <w:pPr>
        <w:ind w:left="360" w:hanging="360"/>
        <w:outlineLvl w:val="0"/>
        <w:rPr>
          <w:rFonts w:cs="Arial"/>
          <w:b/>
          <w:sz w:val="22"/>
          <w:szCs w:val="22"/>
          <w:u w:val="single"/>
        </w:rPr>
      </w:pPr>
      <w:bookmarkStart w:id="7" w:name="_Toc94719833"/>
      <w:r w:rsidRPr="004F6055">
        <w:rPr>
          <w:rFonts w:cs="Arial"/>
          <w:b/>
          <w:sz w:val="22"/>
          <w:szCs w:val="22"/>
          <w:u w:val="single"/>
        </w:rPr>
        <w:t>9</w:t>
      </w:r>
      <w:r w:rsidR="00AA03FA" w:rsidRPr="004F6055">
        <w:rPr>
          <w:rFonts w:cs="Arial"/>
          <w:b/>
          <w:sz w:val="22"/>
          <w:szCs w:val="22"/>
          <w:u w:val="single"/>
        </w:rPr>
        <w:t>.</w:t>
      </w:r>
      <w:r w:rsidR="00AA03FA" w:rsidRPr="004F6055">
        <w:rPr>
          <w:rFonts w:cs="Arial"/>
          <w:b/>
          <w:sz w:val="22"/>
          <w:szCs w:val="22"/>
          <w:u w:val="single"/>
        </w:rPr>
        <w:tab/>
        <w:t>Principles</w:t>
      </w:r>
      <w:bookmarkEnd w:id="7"/>
    </w:p>
    <w:p w14:paraId="720D3693" w14:textId="77777777" w:rsidR="00AA03FA" w:rsidRPr="004F6055" w:rsidRDefault="00AA03FA" w:rsidP="00AA03FA">
      <w:pPr>
        <w:ind w:left="360" w:hanging="360"/>
        <w:outlineLvl w:val="0"/>
        <w:rPr>
          <w:rFonts w:cs="Arial"/>
          <w:b/>
          <w:sz w:val="22"/>
          <w:szCs w:val="22"/>
          <w:u w:val="single"/>
        </w:rPr>
      </w:pPr>
    </w:p>
    <w:p w14:paraId="7FF39C89" w14:textId="3C41DDA0" w:rsidR="00AA03FA" w:rsidRPr="004F6055" w:rsidRDefault="00AA03FA" w:rsidP="00CE1742">
      <w:pPr>
        <w:jc w:val="both"/>
        <w:rPr>
          <w:rFonts w:cs="Arial"/>
          <w:sz w:val="22"/>
          <w:szCs w:val="22"/>
        </w:rPr>
      </w:pPr>
      <w:r w:rsidRPr="004F6055">
        <w:rPr>
          <w:rFonts w:cs="Arial"/>
          <w:sz w:val="22"/>
          <w:szCs w:val="22"/>
        </w:rPr>
        <w:t>The committee will conduct itself in accordance with Jersey Electricity’s</w:t>
      </w:r>
      <w:r w:rsidR="005068E5" w:rsidRPr="004F6055">
        <w:rPr>
          <w:rFonts w:cs="Arial"/>
          <w:sz w:val="22"/>
          <w:szCs w:val="22"/>
        </w:rPr>
        <w:t xml:space="preserve"> code of conduct and</w:t>
      </w:r>
      <w:r w:rsidRPr="004F6055">
        <w:rPr>
          <w:rFonts w:cs="Arial"/>
          <w:sz w:val="22"/>
          <w:szCs w:val="22"/>
        </w:rPr>
        <w:t xml:space="preserve"> values. It is the responsibility of the committee members to disclose any conflict of interest or appearance of conflict of interest to the committee.</w:t>
      </w:r>
    </w:p>
    <w:p w14:paraId="3FC92CC7" w14:textId="77777777" w:rsidR="00AA03FA" w:rsidRPr="004F6055" w:rsidRDefault="00AA03FA" w:rsidP="00AA03FA">
      <w:pPr>
        <w:ind w:left="720" w:hanging="720"/>
        <w:jc w:val="both"/>
        <w:rPr>
          <w:rFonts w:cs="Arial"/>
          <w:sz w:val="22"/>
          <w:szCs w:val="22"/>
        </w:rPr>
      </w:pPr>
    </w:p>
    <w:p w14:paraId="23C7B59F" w14:textId="3EE142A4" w:rsidR="00AA03FA" w:rsidRPr="004F6055" w:rsidRDefault="00AA03FA" w:rsidP="00CE1742">
      <w:pPr>
        <w:jc w:val="both"/>
        <w:rPr>
          <w:rFonts w:cs="Arial"/>
          <w:sz w:val="22"/>
          <w:szCs w:val="22"/>
        </w:rPr>
      </w:pPr>
      <w:r w:rsidRPr="004F6055">
        <w:rPr>
          <w:rFonts w:cs="Arial"/>
          <w:sz w:val="22"/>
          <w:szCs w:val="22"/>
        </w:rPr>
        <w:t xml:space="preserve">The committee expects that all communication with management and staff, as well as external assurance providers will be direct, </w:t>
      </w:r>
      <w:proofErr w:type="gramStart"/>
      <w:r w:rsidRPr="004F6055">
        <w:rPr>
          <w:rFonts w:cs="Arial"/>
          <w:sz w:val="22"/>
          <w:szCs w:val="22"/>
        </w:rPr>
        <w:t>open</w:t>
      </w:r>
      <w:proofErr w:type="gramEnd"/>
      <w:r w:rsidRPr="004F6055">
        <w:rPr>
          <w:rFonts w:cs="Arial"/>
          <w:sz w:val="22"/>
          <w:szCs w:val="22"/>
        </w:rPr>
        <w:t xml:space="preserve"> and complete.</w:t>
      </w:r>
    </w:p>
    <w:p w14:paraId="3F8F5ABF" w14:textId="77777777" w:rsidR="00AA03FA" w:rsidRPr="004F6055" w:rsidRDefault="00AA03FA" w:rsidP="00AA03FA">
      <w:pPr>
        <w:ind w:left="720" w:hanging="720"/>
        <w:jc w:val="both"/>
        <w:rPr>
          <w:rFonts w:cs="Arial"/>
          <w:sz w:val="22"/>
          <w:szCs w:val="22"/>
        </w:rPr>
      </w:pPr>
    </w:p>
    <w:p w14:paraId="79991DE3" w14:textId="6E274050" w:rsidR="00AA03FA" w:rsidRPr="004F6055" w:rsidRDefault="00AA03FA" w:rsidP="00CE1742">
      <w:pPr>
        <w:jc w:val="both"/>
        <w:rPr>
          <w:rFonts w:cs="Arial"/>
          <w:sz w:val="22"/>
          <w:szCs w:val="22"/>
        </w:rPr>
      </w:pPr>
      <w:r w:rsidRPr="004F6055">
        <w:rPr>
          <w:rFonts w:cs="Arial"/>
          <w:sz w:val="22"/>
          <w:szCs w:val="22"/>
        </w:rPr>
        <w:t>The chair of the committee will collaborate with the executive leadership team and the head of internal audit to establish a work plan to ensure that the responsibilities of the committee are scheduled and carried out.</w:t>
      </w:r>
    </w:p>
    <w:p w14:paraId="021C78C4" w14:textId="77777777" w:rsidR="00AA03FA" w:rsidRPr="004F6055" w:rsidRDefault="00AA03FA" w:rsidP="00AA03FA">
      <w:pPr>
        <w:ind w:left="720" w:hanging="720"/>
        <w:jc w:val="both"/>
        <w:rPr>
          <w:rFonts w:cs="Arial"/>
          <w:sz w:val="22"/>
          <w:szCs w:val="22"/>
        </w:rPr>
      </w:pPr>
    </w:p>
    <w:p w14:paraId="1951AEE1" w14:textId="5B54FEDE" w:rsidR="00AA03FA" w:rsidRPr="004F6055" w:rsidRDefault="00AA03FA" w:rsidP="00AA03FA">
      <w:pPr>
        <w:ind w:left="720" w:hanging="720"/>
        <w:jc w:val="both"/>
        <w:rPr>
          <w:rFonts w:cs="Arial"/>
          <w:sz w:val="22"/>
          <w:szCs w:val="22"/>
        </w:rPr>
      </w:pPr>
      <w:r w:rsidRPr="004F6055">
        <w:rPr>
          <w:rFonts w:cs="Arial"/>
          <w:sz w:val="22"/>
          <w:szCs w:val="22"/>
        </w:rPr>
        <w:t>All committee members are obliged to prepare for and participate in committee meetings.</w:t>
      </w:r>
    </w:p>
    <w:p w14:paraId="5E85FD37" w14:textId="78BAEFC7" w:rsidR="00AA03FA" w:rsidRPr="004F6055" w:rsidRDefault="00AA03FA" w:rsidP="00ED4425">
      <w:pPr>
        <w:ind w:left="360" w:hanging="360"/>
        <w:rPr>
          <w:rFonts w:cs="Arial"/>
          <w:b/>
          <w:sz w:val="22"/>
          <w:szCs w:val="22"/>
          <w:u w:val="single"/>
        </w:rPr>
      </w:pPr>
    </w:p>
    <w:p w14:paraId="00944D46" w14:textId="77777777" w:rsidR="00ED4425" w:rsidRPr="004F6055" w:rsidRDefault="00ED4425" w:rsidP="00ED4425">
      <w:pPr>
        <w:rPr>
          <w:rFonts w:cs="Arial"/>
          <w:sz w:val="22"/>
          <w:szCs w:val="22"/>
        </w:rPr>
      </w:pPr>
    </w:p>
    <w:p w14:paraId="54651E71" w14:textId="66C2647C" w:rsidR="00ED4425" w:rsidRPr="004F6055" w:rsidRDefault="00ED4425" w:rsidP="001F721A">
      <w:pPr>
        <w:ind w:left="360" w:hanging="360"/>
        <w:outlineLvl w:val="0"/>
        <w:rPr>
          <w:rFonts w:cs="Arial"/>
          <w:b/>
          <w:sz w:val="22"/>
          <w:szCs w:val="22"/>
          <w:u w:val="single"/>
        </w:rPr>
      </w:pPr>
      <w:bookmarkStart w:id="8" w:name="_Toc94719834"/>
      <w:r w:rsidRPr="004F6055">
        <w:rPr>
          <w:rFonts w:cs="Arial"/>
          <w:b/>
          <w:sz w:val="22"/>
          <w:szCs w:val="22"/>
          <w:u w:val="single"/>
        </w:rPr>
        <w:t>1</w:t>
      </w:r>
      <w:r w:rsidR="00CE1742" w:rsidRPr="004F6055">
        <w:rPr>
          <w:rFonts w:cs="Arial"/>
          <w:b/>
          <w:sz w:val="22"/>
          <w:szCs w:val="22"/>
          <w:u w:val="single"/>
        </w:rPr>
        <w:t>0</w:t>
      </w:r>
      <w:r w:rsidRPr="004F6055">
        <w:rPr>
          <w:rFonts w:cs="Arial"/>
          <w:b/>
          <w:sz w:val="22"/>
          <w:szCs w:val="22"/>
          <w:u w:val="single"/>
        </w:rPr>
        <w:t xml:space="preserve">. </w:t>
      </w:r>
      <w:r w:rsidR="001F721A" w:rsidRPr="004F6055">
        <w:rPr>
          <w:rFonts w:cs="Arial"/>
          <w:b/>
          <w:sz w:val="22"/>
          <w:szCs w:val="22"/>
          <w:u w:val="single"/>
        </w:rPr>
        <w:t xml:space="preserve">  </w:t>
      </w:r>
      <w:r w:rsidRPr="004F6055">
        <w:rPr>
          <w:rFonts w:cs="Arial"/>
          <w:b/>
          <w:sz w:val="22"/>
          <w:szCs w:val="22"/>
          <w:u w:val="single"/>
        </w:rPr>
        <w:t>Governance and resources</w:t>
      </w:r>
      <w:bookmarkEnd w:id="8"/>
    </w:p>
    <w:p w14:paraId="464DAEBE" w14:textId="77777777" w:rsidR="00ED4425" w:rsidRPr="004F6055" w:rsidRDefault="00ED4425" w:rsidP="00ED4425">
      <w:pPr>
        <w:rPr>
          <w:rFonts w:cs="Arial"/>
          <w:b/>
          <w:sz w:val="22"/>
          <w:szCs w:val="22"/>
          <w:u w:val="single"/>
        </w:rPr>
      </w:pPr>
    </w:p>
    <w:p w14:paraId="2D357E39" w14:textId="0864FEAA" w:rsidR="00ED4425" w:rsidRPr="004F6055" w:rsidRDefault="00ED4425" w:rsidP="00CE1742">
      <w:pPr>
        <w:jc w:val="both"/>
        <w:rPr>
          <w:rFonts w:cs="Arial"/>
          <w:sz w:val="22"/>
          <w:szCs w:val="22"/>
        </w:rPr>
      </w:pPr>
      <w:r w:rsidRPr="004F6055">
        <w:rPr>
          <w:rFonts w:cs="Arial"/>
          <w:sz w:val="22"/>
          <w:szCs w:val="22"/>
        </w:rPr>
        <w:t xml:space="preserve">The committee shall, via the </w:t>
      </w:r>
      <w:r w:rsidR="00450453" w:rsidRPr="004F6055">
        <w:rPr>
          <w:rFonts w:cs="Arial"/>
          <w:sz w:val="22"/>
          <w:szCs w:val="22"/>
        </w:rPr>
        <w:t>s</w:t>
      </w:r>
      <w:r w:rsidRPr="004F6055">
        <w:rPr>
          <w:rFonts w:cs="Arial"/>
          <w:sz w:val="22"/>
          <w:szCs w:val="22"/>
        </w:rPr>
        <w:t>ecretary of the committee, make available to new members of the committee a suitable induction process and for existing members, ongoing training as discussed and agreed by the committee.</w:t>
      </w:r>
    </w:p>
    <w:p w14:paraId="78382A51" w14:textId="77777777" w:rsidR="00ED4425" w:rsidRPr="004F6055" w:rsidRDefault="00ED4425" w:rsidP="00443BF5">
      <w:pPr>
        <w:ind w:left="720" w:hanging="720"/>
        <w:jc w:val="both"/>
        <w:rPr>
          <w:rFonts w:cs="Arial"/>
          <w:sz w:val="22"/>
          <w:szCs w:val="22"/>
        </w:rPr>
      </w:pPr>
    </w:p>
    <w:p w14:paraId="28055F99" w14:textId="2D0A6A05" w:rsidR="00ED4425" w:rsidRPr="004F6055" w:rsidRDefault="00ED4425" w:rsidP="00CE1742">
      <w:pPr>
        <w:jc w:val="both"/>
        <w:rPr>
          <w:rFonts w:cs="Arial"/>
          <w:sz w:val="22"/>
          <w:szCs w:val="22"/>
        </w:rPr>
      </w:pPr>
      <w:r w:rsidRPr="004F6055">
        <w:rPr>
          <w:rFonts w:cs="Arial"/>
          <w:sz w:val="22"/>
          <w:szCs w:val="22"/>
        </w:rPr>
        <w:t xml:space="preserve">The committee shall have access to sufficient resources </w:t>
      </w:r>
      <w:proofErr w:type="gramStart"/>
      <w:r w:rsidRPr="004F6055">
        <w:rPr>
          <w:rFonts w:cs="Arial"/>
          <w:sz w:val="22"/>
          <w:szCs w:val="22"/>
        </w:rPr>
        <w:t>in order to</w:t>
      </w:r>
      <w:proofErr w:type="gramEnd"/>
      <w:r w:rsidRPr="004F6055">
        <w:rPr>
          <w:rFonts w:cs="Arial"/>
          <w:sz w:val="22"/>
          <w:szCs w:val="22"/>
        </w:rPr>
        <w:t xml:space="preserve"> carry out its duties and have the power to engage independent counsel and other professional advisers. Such advisors may attend meetings as necessary.</w:t>
      </w:r>
    </w:p>
    <w:p w14:paraId="713142C7" w14:textId="77777777" w:rsidR="00ED4425" w:rsidRPr="004F6055" w:rsidRDefault="00ED4425" w:rsidP="00ED4425">
      <w:pPr>
        <w:ind w:left="720" w:hanging="720"/>
        <w:rPr>
          <w:rFonts w:cs="Arial"/>
          <w:sz w:val="22"/>
          <w:szCs w:val="22"/>
        </w:rPr>
      </w:pPr>
    </w:p>
    <w:p w14:paraId="4BFF86D3" w14:textId="039210CB" w:rsidR="00ED4425" w:rsidRPr="004F6055" w:rsidRDefault="00ED4425" w:rsidP="001F721A">
      <w:pPr>
        <w:ind w:left="360" w:hanging="360"/>
        <w:outlineLvl w:val="0"/>
        <w:rPr>
          <w:rFonts w:cs="Arial"/>
          <w:b/>
          <w:sz w:val="22"/>
          <w:szCs w:val="22"/>
          <w:u w:val="single"/>
        </w:rPr>
      </w:pPr>
      <w:bookmarkStart w:id="9" w:name="_Toc94719835"/>
      <w:r w:rsidRPr="004F6055">
        <w:rPr>
          <w:rFonts w:cs="Arial"/>
          <w:b/>
          <w:sz w:val="22"/>
          <w:szCs w:val="22"/>
          <w:u w:val="single"/>
        </w:rPr>
        <w:t>1</w:t>
      </w:r>
      <w:r w:rsidR="00CE1742" w:rsidRPr="004F6055">
        <w:rPr>
          <w:rFonts w:cs="Arial"/>
          <w:b/>
          <w:sz w:val="22"/>
          <w:szCs w:val="22"/>
          <w:u w:val="single"/>
        </w:rPr>
        <w:t>1</w:t>
      </w:r>
      <w:r w:rsidRPr="004F6055">
        <w:rPr>
          <w:rFonts w:cs="Arial"/>
          <w:b/>
          <w:sz w:val="22"/>
          <w:szCs w:val="22"/>
          <w:u w:val="single"/>
        </w:rPr>
        <w:t>.</w:t>
      </w:r>
      <w:r w:rsidRPr="004F6055">
        <w:rPr>
          <w:rFonts w:cs="Arial"/>
          <w:b/>
          <w:sz w:val="22"/>
          <w:szCs w:val="22"/>
          <w:u w:val="single"/>
        </w:rPr>
        <w:tab/>
      </w:r>
      <w:r w:rsidR="003957B4" w:rsidRPr="004F6055">
        <w:rPr>
          <w:rFonts w:cs="Arial"/>
          <w:b/>
          <w:sz w:val="22"/>
          <w:szCs w:val="22"/>
          <w:u w:val="single"/>
        </w:rPr>
        <w:t>Terms of reference</w:t>
      </w:r>
      <w:bookmarkEnd w:id="9"/>
    </w:p>
    <w:p w14:paraId="24E41B08" w14:textId="77777777" w:rsidR="00ED4425" w:rsidRPr="004F6055" w:rsidRDefault="00ED4425" w:rsidP="00ED4425">
      <w:pPr>
        <w:ind w:left="720" w:hanging="720"/>
        <w:rPr>
          <w:rFonts w:cs="Arial"/>
          <w:sz w:val="22"/>
          <w:szCs w:val="22"/>
        </w:rPr>
      </w:pPr>
    </w:p>
    <w:p w14:paraId="5DEDB53B" w14:textId="76E0A889" w:rsidR="00ED4425" w:rsidRPr="004F6055" w:rsidRDefault="00ED4425" w:rsidP="00CE1742">
      <w:pPr>
        <w:jc w:val="both"/>
        <w:rPr>
          <w:rFonts w:cs="Arial"/>
          <w:sz w:val="22"/>
          <w:szCs w:val="22"/>
        </w:rPr>
      </w:pPr>
      <w:r w:rsidRPr="004F6055">
        <w:rPr>
          <w:rFonts w:cs="Arial"/>
          <w:sz w:val="22"/>
          <w:szCs w:val="22"/>
        </w:rPr>
        <w:t xml:space="preserve">The committee shall annually review its </w:t>
      </w:r>
      <w:r w:rsidR="003957B4" w:rsidRPr="004F6055">
        <w:rPr>
          <w:rFonts w:cs="Arial"/>
          <w:sz w:val="22"/>
          <w:szCs w:val="22"/>
        </w:rPr>
        <w:t>terms of reference</w:t>
      </w:r>
      <w:r w:rsidRPr="004F6055">
        <w:rPr>
          <w:rFonts w:cs="Arial"/>
          <w:sz w:val="22"/>
          <w:szCs w:val="22"/>
        </w:rPr>
        <w:t xml:space="preserve"> and recommend amendments to the board.</w:t>
      </w:r>
      <w:r w:rsidR="00A11289" w:rsidRPr="004F6055">
        <w:rPr>
          <w:rFonts w:cs="Arial"/>
          <w:sz w:val="22"/>
          <w:szCs w:val="22"/>
        </w:rPr>
        <w:t xml:space="preserve"> </w:t>
      </w:r>
    </w:p>
    <w:p w14:paraId="034E8289" w14:textId="77777777" w:rsidR="00ED4425" w:rsidRPr="004F6055" w:rsidRDefault="00ED4425" w:rsidP="00ED4425">
      <w:pPr>
        <w:rPr>
          <w:rFonts w:cs="Arial"/>
          <w:b/>
          <w:sz w:val="22"/>
          <w:szCs w:val="22"/>
          <w:u w:val="single"/>
        </w:rPr>
      </w:pPr>
    </w:p>
    <w:p w14:paraId="72B3B61C" w14:textId="23AE97C4" w:rsidR="00ED4425" w:rsidRPr="004F6055" w:rsidRDefault="00ED4425" w:rsidP="001F721A">
      <w:pPr>
        <w:ind w:left="360" w:hanging="360"/>
        <w:outlineLvl w:val="0"/>
        <w:rPr>
          <w:rFonts w:cs="Arial"/>
          <w:b/>
          <w:sz w:val="22"/>
          <w:szCs w:val="22"/>
          <w:u w:val="single"/>
        </w:rPr>
      </w:pPr>
      <w:bookmarkStart w:id="10" w:name="_Toc94719836"/>
      <w:r w:rsidRPr="004F6055">
        <w:rPr>
          <w:rFonts w:cs="Arial"/>
          <w:b/>
          <w:sz w:val="22"/>
          <w:szCs w:val="22"/>
          <w:u w:val="single"/>
        </w:rPr>
        <w:t>1</w:t>
      </w:r>
      <w:r w:rsidR="00CE1742" w:rsidRPr="004F6055">
        <w:rPr>
          <w:rFonts w:cs="Arial"/>
          <w:b/>
          <w:sz w:val="22"/>
          <w:szCs w:val="22"/>
          <w:u w:val="single"/>
        </w:rPr>
        <w:t>2</w:t>
      </w:r>
      <w:r w:rsidRPr="004F6055">
        <w:rPr>
          <w:rFonts w:cs="Arial"/>
          <w:b/>
          <w:sz w:val="22"/>
          <w:szCs w:val="22"/>
          <w:u w:val="single"/>
        </w:rPr>
        <w:t>.</w:t>
      </w:r>
      <w:r w:rsidRPr="004F6055">
        <w:rPr>
          <w:rFonts w:cs="Arial"/>
          <w:b/>
          <w:sz w:val="22"/>
          <w:szCs w:val="22"/>
          <w:u w:val="single"/>
        </w:rPr>
        <w:tab/>
        <w:t xml:space="preserve"> Other Matters</w:t>
      </w:r>
      <w:bookmarkEnd w:id="10"/>
    </w:p>
    <w:p w14:paraId="735E3A0B" w14:textId="77777777" w:rsidR="00ED4425" w:rsidRPr="004F6055" w:rsidRDefault="00ED4425" w:rsidP="00ED4425">
      <w:pPr>
        <w:ind w:left="360" w:hanging="360"/>
        <w:rPr>
          <w:rFonts w:cs="Arial"/>
          <w:sz w:val="22"/>
          <w:szCs w:val="22"/>
        </w:rPr>
      </w:pPr>
    </w:p>
    <w:p w14:paraId="00E5AB2A" w14:textId="77777777" w:rsidR="00ED4425" w:rsidRPr="004F6055" w:rsidRDefault="00ED4425" w:rsidP="004F0853">
      <w:pPr>
        <w:ind w:left="360" w:hanging="360"/>
        <w:jc w:val="both"/>
        <w:rPr>
          <w:rFonts w:cs="Arial"/>
          <w:sz w:val="22"/>
          <w:szCs w:val="22"/>
        </w:rPr>
      </w:pPr>
      <w:r w:rsidRPr="004F6055">
        <w:rPr>
          <w:rFonts w:cs="Arial"/>
          <w:sz w:val="22"/>
          <w:szCs w:val="22"/>
        </w:rPr>
        <w:t>The committee shall: -</w:t>
      </w:r>
    </w:p>
    <w:p w14:paraId="05E424C8" w14:textId="6F585FC7" w:rsidR="00ED4425" w:rsidRPr="004F6055" w:rsidRDefault="00ED4425" w:rsidP="009579C3">
      <w:pPr>
        <w:pStyle w:val="ListParagraph"/>
        <w:numPr>
          <w:ilvl w:val="0"/>
          <w:numId w:val="20"/>
        </w:numPr>
        <w:jc w:val="both"/>
        <w:rPr>
          <w:rFonts w:cs="Arial"/>
          <w:sz w:val="22"/>
          <w:szCs w:val="22"/>
        </w:rPr>
      </w:pPr>
      <w:r w:rsidRPr="004F6055">
        <w:rPr>
          <w:rFonts w:cs="Arial"/>
          <w:sz w:val="22"/>
          <w:szCs w:val="22"/>
        </w:rPr>
        <w:t xml:space="preserve">undertake any special projects or investigations which the committee considers necessary, or requested by the </w:t>
      </w:r>
      <w:proofErr w:type="gramStart"/>
      <w:r w:rsidRPr="004F6055">
        <w:rPr>
          <w:rFonts w:cs="Arial"/>
          <w:sz w:val="22"/>
          <w:szCs w:val="22"/>
        </w:rPr>
        <w:t>board;</w:t>
      </w:r>
      <w:proofErr w:type="gramEnd"/>
      <w:r w:rsidRPr="004F6055">
        <w:rPr>
          <w:rFonts w:cs="Arial"/>
          <w:sz w:val="22"/>
          <w:szCs w:val="22"/>
        </w:rPr>
        <w:t xml:space="preserve"> </w:t>
      </w:r>
    </w:p>
    <w:p w14:paraId="1C63BAD1" w14:textId="2C5F3594" w:rsidR="00ED4425" w:rsidRPr="004F6055" w:rsidRDefault="00ED4425" w:rsidP="009579C3">
      <w:pPr>
        <w:pStyle w:val="ListParagraph"/>
        <w:numPr>
          <w:ilvl w:val="0"/>
          <w:numId w:val="20"/>
        </w:numPr>
        <w:jc w:val="both"/>
        <w:rPr>
          <w:rFonts w:cs="Arial"/>
          <w:sz w:val="22"/>
          <w:szCs w:val="22"/>
        </w:rPr>
      </w:pPr>
      <w:r w:rsidRPr="004F6055">
        <w:rPr>
          <w:rFonts w:cs="Arial"/>
          <w:sz w:val="22"/>
          <w:szCs w:val="22"/>
        </w:rPr>
        <w:t xml:space="preserve">consider other topics, as defined by the board. </w:t>
      </w:r>
    </w:p>
    <w:p w14:paraId="0B715FF8" w14:textId="77777777" w:rsidR="00E954DC" w:rsidRPr="004F6055" w:rsidRDefault="00E954DC" w:rsidP="00ED4425">
      <w:pPr>
        <w:ind w:left="360" w:hanging="360"/>
        <w:rPr>
          <w:rFonts w:cs="Arial"/>
          <w:b/>
          <w:sz w:val="22"/>
          <w:szCs w:val="22"/>
          <w:u w:val="single"/>
        </w:rPr>
      </w:pPr>
    </w:p>
    <w:p w14:paraId="348F317A" w14:textId="78A8F3F1" w:rsidR="00ED4425" w:rsidRPr="004F6055" w:rsidRDefault="00ED4425" w:rsidP="001F721A">
      <w:pPr>
        <w:ind w:left="360" w:hanging="360"/>
        <w:outlineLvl w:val="0"/>
        <w:rPr>
          <w:rFonts w:cs="Arial"/>
          <w:b/>
          <w:sz w:val="22"/>
          <w:szCs w:val="22"/>
          <w:u w:val="single"/>
        </w:rPr>
      </w:pPr>
      <w:bookmarkStart w:id="11" w:name="_Toc94719837"/>
      <w:r w:rsidRPr="004F6055">
        <w:rPr>
          <w:rFonts w:cs="Arial"/>
          <w:b/>
          <w:sz w:val="22"/>
          <w:szCs w:val="22"/>
          <w:u w:val="single"/>
        </w:rPr>
        <w:t>1</w:t>
      </w:r>
      <w:r w:rsidR="00CE1742" w:rsidRPr="004F6055">
        <w:rPr>
          <w:rFonts w:cs="Arial"/>
          <w:b/>
          <w:sz w:val="22"/>
          <w:szCs w:val="22"/>
          <w:u w:val="single"/>
        </w:rPr>
        <w:t>3</w:t>
      </w:r>
      <w:r w:rsidRPr="004F6055">
        <w:rPr>
          <w:rFonts w:cs="Arial"/>
          <w:b/>
          <w:sz w:val="22"/>
          <w:szCs w:val="22"/>
          <w:u w:val="single"/>
        </w:rPr>
        <w:t>.</w:t>
      </w:r>
      <w:r w:rsidRPr="004F6055">
        <w:rPr>
          <w:rFonts w:cs="Arial"/>
          <w:b/>
          <w:sz w:val="22"/>
          <w:szCs w:val="22"/>
          <w:u w:val="single"/>
        </w:rPr>
        <w:tab/>
        <w:t xml:space="preserve"> Approval</w:t>
      </w:r>
      <w:bookmarkEnd w:id="11"/>
    </w:p>
    <w:p w14:paraId="7469DB73" w14:textId="77777777" w:rsidR="00ED4425" w:rsidRPr="004F6055" w:rsidRDefault="00ED4425" w:rsidP="00ED4425">
      <w:pPr>
        <w:ind w:left="360" w:hanging="360"/>
        <w:rPr>
          <w:rFonts w:cs="Arial"/>
          <w:b/>
          <w:sz w:val="22"/>
          <w:szCs w:val="22"/>
          <w:u w:val="single"/>
        </w:rPr>
      </w:pPr>
    </w:p>
    <w:p w14:paraId="63D9D4A9" w14:textId="2F57C9D2" w:rsidR="00B46EE2" w:rsidRDefault="000E1E3A" w:rsidP="00FF1B50">
      <w:pPr>
        <w:rPr>
          <w:rFonts w:cs="Arial"/>
          <w:b/>
          <w:sz w:val="22"/>
          <w:szCs w:val="22"/>
          <w:u w:val="single"/>
        </w:rPr>
      </w:pPr>
      <w:proofErr w:type="gramStart"/>
      <w:r w:rsidRPr="004F6055">
        <w:rPr>
          <w:rFonts w:cs="Arial"/>
          <w:sz w:val="22"/>
          <w:szCs w:val="22"/>
        </w:rPr>
        <w:t>Th</w:t>
      </w:r>
      <w:r w:rsidR="004F0853" w:rsidRPr="004F6055">
        <w:rPr>
          <w:rFonts w:cs="Arial"/>
          <w:sz w:val="22"/>
          <w:szCs w:val="22"/>
        </w:rPr>
        <w:t>is</w:t>
      </w:r>
      <w:r w:rsidRPr="004F6055">
        <w:rPr>
          <w:rFonts w:cs="Arial"/>
          <w:sz w:val="22"/>
          <w:szCs w:val="22"/>
        </w:rPr>
        <w:t xml:space="preserve"> terms of reference</w:t>
      </w:r>
      <w:proofErr w:type="gramEnd"/>
      <w:r w:rsidR="00ED4425" w:rsidRPr="004F6055">
        <w:rPr>
          <w:rFonts w:cs="Arial"/>
          <w:sz w:val="22"/>
          <w:szCs w:val="22"/>
        </w:rPr>
        <w:t xml:space="preserve"> w</w:t>
      </w:r>
      <w:r w:rsidR="00846DA6" w:rsidRPr="004F6055">
        <w:rPr>
          <w:rFonts w:cs="Arial"/>
          <w:sz w:val="22"/>
          <w:szCs w:val="22"/>
        </w:rPr>
        <w:t>as</w:t>
      </w:r>
      <w:r w:rsidR="00ED4425" w:rsidRPr="004F6055">
        <w:rPr>
          <w:rFonts w:cs="Arial"/>
          <w:sz w:val="22"/>
          <w:szCs w:val="22"/>
        </w:rPr>
        <w:t xml:space="preserve"> approved by the </w:t>
      </w:r>
      <w:r w:rsidR="00FB7381" w:rsidRPr="004F6055">
        <w:rPr>
          <w:rFonts w:cs="Arial"/>
          <w:sz w:val="22"/>
          <w:szCs w:val="22"/>
        </w:rPr>
        <w:t>b</w:t>
      </w:r>
      <w:r w:rsidR="00ED4425" w:rsidRPr="004F6055">
        <w:rPr>
          <w:rFonts w:cs="Arial"/>
          <w:sz w:val="22"/>
          <w:szCs w:val="22"/>
        </w:rPr>
        <w:t>oard</w:t>
      </w:r>
      <w:r w:rsidR="00FB7381" w:rsidRPr="004F6055">
        <w:rPr>
          <w:rFonts w:cs="Arial"/>
          <w:sz w:val="22"/>
          <w:szCs w:val="22"/>
        </w:rPr>
        <w:t xml:space="preserve"> of Jersey Electricity on:</w:t>
      </w:r>
      <w:r w:rsidR="00FB7381" w:rsidRPr="004F6055">
        <w:rPr>
          <w:rFonts w:cs="Arial"/>
          <w:b/>
          <w:bCs/>
          <w:sz w:val="22"/>
          <w:szCs w:val="22"/>
          <w:u w:val="single"/>
        </w:rPr>
        <w:t xml:space="preserve"> </w:t>
      </w:r>
      <w:r w:rsidR="000866F3" w:rsidRPr="004F6055">
        <w:rPr>
          <w:rFonts w:cs="Arial"/>
          <w:b/>
          <w:bCs/>
          <w:sz w:val="22"/>
          <w:szCs w:val="22"/>
          <w:u w:val="single"/>
        </w:rPr>
        <w:t>2</w:t>
      </w:r>
      <w:r w:rsidR="004F6055" w:rsidRPr="004F6055">
        <w:rPr>
          <w:rFonts w:cs="Arial"/>
          <w:b/>
          <w:bCs/>
          <w:sz w:val="22"/>
          <w:szCs w:val="22"/>
          <w:u w:val="single"/>
        </w:rPr>
        <w:t>1 September</w:t>
      </w:r>
      <w:r w:rsidR="00192664" w:rsidRPr="004F6055">
        <w:rPr>
          <w:rFonts w:cs="Arial"/>
          <w:b/>
          <w:bCs/>
          <w:sz w:val="22"/>
          <w:szCs w:val="22"/>
          <w:u w:val="single"/>
        </w:rPr>
        <w:t xml:space="preserve"> 2023</w:t>
      </w:r>
    </w:p>
    <w:p w14:paraId="2A4070FB" w14:textId="77777777" w:rsidR="001016D2" w:rsidRDefault="001016D2" w:rsidP="00FF1B50">
      <w:pPr>
        <w:rPr>
          <w:rFonts w:cs="Arial"/>
          <w:b/>
          <w:sz w:val="22"/>
          <w:szCs w:val="22"/>
          <w:u w:val="single"/>
        </w:rPr>
      </w:pPr>
    </w:p>
    <w:p w14:paraId="3136FC1B" w14:textId="77777777" w:rsidR="001016D2" w:rsidRDefault="001016D2" w:rsidP="00FF1B50">
      <w:pPr>
        <w:rPr>
          <w:rFonts w:cs="Arial"/>
          <w:b/>
          <w:sz w:val="22"/>
          <w:szCs w:val="22"/>
          <w:u w:val="single"/>
        </w:rPr>
      </w:pPr>
    </w:p>
    <w:p w14:paraId="089262F1" w14:textId="77777777" w:rsidR="001016D2" w:rsidRDefault="001016D2" w:rsidP="00FF1B50">
      <w:pPr>
        <w:rPr>
          <w:rFonts w:cs="Arial"/>
          <w:b/>
          <w:sz w:val="22"/>
          <w:szCs w:val="22"/>
          <w:u w:val="single"/>
        </w:rPr>
      </w:pPr>
    </w:p>
    <w:p w14:paraId="251AF8AF" w14:textId="4E0C8A6F" w:rsidR="00C82C50" w:rsidRDefault="00C82C50">
      <w:pPr>
        <w:overflowPunct/>
        <w:autoSpaceDE/>
        <w:autoSpaceDN/>
        <w:adjustRightInd/>
        <w:spacing w:after="200" w:line="276" w:lineRule="auto"/>
        <w:rPr>
          <w:b/>
          <w:sz w:val="28"/>
          <w:szCs w:val="22"/>
        </w:rPr>
      </w:pPr>
    </w:p>
    <w:p w14:paraId="0D9D274B" w14:textId="77777777" w:rsidR="001711C1" w:rsidRPr="001711C1" w:rsidRDefault="001711C1" w:rsidP="001016D2">
      <w:pPr>
        <w:keepNext/>
        <w:spacing w:before="220" w:after="80"/>
        <w:outlineLvl w:val="2"/>
        <w:rPr>
          <w:szCs w:val="22"/>
        </w:rPr>
      </w:pPr>
    </w:p>
    <w:sectPr w:rsidR="001711C1" w:rsidRPr="001711C1" w:rsidSect="001016D2">
      <w:headerReference w:type="default" r:id="rId13"/>
      <w:pgSz w:w="11906" w:h="16838"/>
      <w:pgMar w:top="1843"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4F7C" w14:textId="77777777" w:rsidR="00347A0F" w:rsidRDefault="00347A0F" w:rsidP="00BA1E45">
      <w:r>
        <w:separator/>
      </w:r>
    </w:p>
  </w:endnote>
  <w:endnote w:type="continuationSeparator" w:id="0">
    <w:p w14:paraId="7EA9DB9E" w14:textId="77777777" w:rsidR="00347A0F" w:rsidRDefault="00347A0F" w:rsidP="00BA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318363"/>
      <w:docPartObj>
        <w:docPartGallery w:val="Page Numbers (Bottom of Page)"/>
        <w:docPartUnique/>
      </w:docPartObj>
    </w:sdtPr>
    <w:sdtEndPr>
      <w:rPr>
        <w:noProof/>
      </w:rPr>
    </w:sdtEndPr>
    <w:sdtContent>
      <w:p w14:paraId="1AB230D8" w14:textId="7DD8794F" w:rsidR="00966B01" w:rsidRDefault="00966B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5AE8C6" w14:textId="30ADE836" w:rsidR="00966B01" w:rsidRDefault="00966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A410" w14:textId="77777777" w:rsidR="00347A0F" w:rsidRDefault="00347A0F" w:rsidP="00BA1E45">
      <w:r>
        <w:separator/>
      </w:r>
    </w:p>
  </w:footnote>
  <w:footnote w:type="continuationSeparator" w:id="0">
    <w:p w14:paraId="016D062F" w14:textId="77777777" w:rsidR="00347A0F" w:rsidRDefault="00347A0F" w:rsidP="00BA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B142" w14:textId="77777777" w:rsidR="00966B01" w:rsidRDefault="00966B01">
    <w:pPr>
      <w:pStyle w:val="Header"/>
    </w:pPr>
    <w:r w:rsidRPr="00BA1E45">
      <w:rPr>
        <w:noProof/>
      </w:rPr>
      <w:drawing>
        <wp:anchor distT="0" distB="0" distL="114300" distR="114300" simplePos="0" relativeHeight="251659264" behindDoc="0" locked="0" layoutInCell="1" allowOverlap="1" wp14:anchorId="77BBABAA" wp14:editId="75B58BEB">
          <wp:simplePos x="0" y="0"/>
          <wp:positionH relativeFrom="column">
            <wp:posOffset>5996769</wp:posOffset>
          </wp:positionH>
          <wp:positionV relativeFrom="paragraph">
            <wp:posOffset>-299455</wp:posOffset>
          </wp:positionV>
          <wp:extent cx="349440" cy="368490"/>
          <wp:effectExtent l="19050" t="0" r="0" b="0"/>
          <wp:wrapNone/>
          <wp:docPr id="5" name="Picture 1" descr="C:\Users\Jodene\Desktop\Eco-Active Logo .jpg"/>
          <wp:cNvGraphicFramePr/>
          <a:graphic xmlns:a="http://schemas.openxmlformats.org/drawingml/2006/main">
            <a:graphicData uri="http://schemas.openxmlformats.org/drawingml/2006/picture">
              <pic:pic xmlns:pic="http://schemas.openxmlformats.org/drawingml/2006/picture">
                <pic:nvPicPr>
                  <pic:cNvPr id="0" name="Picture 1" descr="C:\Users\Jodene\Desktop\Eco-Active Logo .jpg"/>
                  <pic:cNvPicPr>
                    <a:picLocks noChangeAspect="1" noChangeArrowheads="1"/>
                  </pic:cNvPicPr>
                </pic:nvPicPr>
                <pic:blipFill>
                  <a:blip r:embed="rId1"/>
                  <a:srcRect/>
                  <a:stretch>
                    <a:fillRect/>
                  </a:stretch>
                </pic:blipFill>
                <pic:spPr bwMode="auto">
                  <a:xfrm>
                    <a:off x="0" y="0"/>
                    <a:ext cx="349440" cy="368490"/>
                  </a:xfrm>
                  <a:prstGeom prst="rect">
                    <a:avLst/>
                  </a:prstGeom>
                  <a:noFill/>
                  <a:ln w="9525">
                    <a:noFill/>
                    <a:miter lim="800000"/>
                    <a:headEnd/>
                    <a:tailEnd/>
                  </a:ln>
                </pic:spPr>
              </pic:pic>
            </a:graphicData>
          </a:graphic>
        </wp:anchor>
      </w:drawing>
    </w:r>
    <w:r w:rsidRPr="00BA1E45">
      <w:rPr>
        <w:noProof/>
      </w:rPr>
      <w:drawing>
        <wp:anchor distT="0" distB="0" distL="114300" distR="114300" simplePos="0" relativeHeight="251660288" behindDoc="0" locked="1" layoutInCell="1" allowOverlap="1" wp14:anchorId="50C5BD9E" wp14:editId="4D082AFE">
          <wp:simplePos x="0" y="0"/>
          <wp:positionH relativeFrom="column">
            <wp:posOffset>-1004532</wp:posOffset>
          </wp:positionH>
          <wp:positionV relativeFrom="page">
            <wp:posOffset>0</wp:posOffset>
          </wp:positionV>
          <wp:extent cx="7678287" cy="1310185"/>
          <wp:effectExtent l="19050" t="0" r="0" b="0"/>
          <wp:wrapNone/>
          <wp:docPr id="7" name="Picture 4" descr="JEC Letterhead 2011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C Letterhead 2011_header"/>
                  <pic:cNvPicPr>
                    <a:picLocks noChangeAspect="1" noChangeArrowheads="1"/>
                  </pic:cNvPicPr>
                </pic:nvPicPr>
                <pic:blipFill>
                  <a:blip r:embed="rId2"/>
                  <a:srcRect b="43547"/>
                  <a:stretch>
                    <a:fillRect/>
                  </a:stretch>
                </pic:blipFill>
                <pic:spPr bwMode="auto">
                  <a:xfrm>
                    <a:off x="0" y="0"/>
                    <a:ext cx="7677785" cy="131000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8DFE" w14:textId="77777777" w:rsidR="00966B01" w:rsidRDefault="00966B01">
    <w:pPr>
      <w:pStyle w:val="Header"/>
    </w:pPr>
    <w:r>
      <w:rPr>
        <w:noProof/>
      </w:rPr>
      <w:drawing>
        <wp:anchor distT="0" distB="0" distL="114300" distR="114300" simplePos="0" relativeHeight="251663360" behindDoc="0" locked="0" layoutInCell="1" allowOverlap="1" wp14:anchorId="746EE698" wp14:editId="5D9157AB">
          <wp:simplePos x="0" y="0"/>
          <wp:positionH relativeFrom="column">
            <wp:posOffset>3226274</wp:posOffset>
          </wp:positionH>
          <wp:positionV relativeFrom="paragraph">
            <wp:posOffset>-449580</wp:posOffset>
          </wp:positionV>
          <wp:extent cx="2710502" cy="327546"/>
          <wp:effectExtent l="19050" t="0" r="0" b="0"/>
          <wp:wrapNone/>
          <wp:docPr id="10" name="Picture 3" descr="C:\Users\Jodene\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dene\Desktop\Untitled1.jpg"/>
                  <pic:cNvPicPr>
                    <a:picLocks noChangeAspect="1" noChangeArrowheads="1"/>
                  </pic:cNvPicPr>
                </pic:nvPicPr>
                <pic:blipFill>
                  <a:blip r:embed="rId1"/>
                  <a:srcRect/>
                  <a:stretch>
                    <a:fillRect/>
                  </a:stretch>
                </pic:blipFill>
                <pic:spPr bwMode="auto">
                  <a:xfrm>
                    <a:off x="0" y="0"/>
                    <a:ext cx="2710502" cy="32754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3AB"/>
    <w:multiLevelType w:val="hybridMultilevel"/>
    <w:tmpl w:val="AB381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F6161A"/>
    <w:multiLevelType w:val="hybridMultilevel"/>
    <w:tmpl w:val="3BCA2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A4186"/>
    <w:multiLevelType w:val="hybridMultilevel"/>
    <w:tmpl w:val="0BA2B4F8"/>
    <w:lvl w:ilvl="0" w:tplc="08090001">
      <w:start w:val="1"/>
      <w:numFmt w:val="bullet"/>
      <w:lvlText w:val=""/>
      <w:lvlJc w:val="left"/>
      <w:pPr>
        <w:ind w:left="1429" w:hanging="72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5F82C42"/>
    <w:multiLevelType w:val="hybridMultilevel"/>
    <w:tmpl w:val="2C2C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B01915"/>
    <w:multiLevelType w:val="hybridMultilevel"/>
    <w:tmpl w:val="E40E9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D055A0"/>
    <w:multiLevelType w:val="hybridMultilevel"/>
    <w:tmpl w:val="52E8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42717"/>
    <w:multiLevelType w:val="hybridMultilevel"/>
    <w:tmpl w:val="ACDAA90A"/>
    <w:lvl w:ilvl="0" w:tplc="A61E48B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0CFA7892"/>
    <w:multiLevelType w:val="hybridMultilevel"/>
    <w:tmpl w:val="7756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883075"/>
    <w:multiLevelType w:val="hybridMultilevel"/>
    <w:tmpl w:val="4CA0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13FAB"/>
    <w:multiLevelType w:val="hybridMultilevel"/>
    <w:tmpl w:val="9476D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58660D8"/>
    <w:multiLevelType w:val="hybridMultilevel"/>
    <w:tmpl w:val="DE5C10CC"/>
    <w:lvl w:ilvl="0" w:tplc="A61E48B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7E43A18"/>
    <w:multiLevelType w:val="hybridMultilevel"/>
    <w:tmpl w:val="C3FE6F60"/>
    <w:lvl w:ilvl="0" w:tplc="88EE734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171E0C"/>
    <w:multiLevelType w:val="hybridMultilevel"/>
    <w:tmpl w:val="CE18F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A3C148A"/>
    <w:multiLevelType w:val="hybridMultilevel"/>
    <w:tmpl w:val="6226DEEA"/>
    <w:lvl w:ilvl="0" w:tplc="31B2EBD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1B815C7C"/>
    <w:multiLevelType w:val="hybridMultilevel"/>
    <w:tmpl w:val="0366A4C4"/>
    <w:lvl w:ilvl="0" w:tplc="A61E48B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1BAC4835"/>
    <w:multiLevelType w:val="hybridMultilevel"/>
    <w:tmpl w:val="DD40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CD45F9"/>
    <w:multiLevelType w:val="hybridMultilevel"/>
    <w:tmpl w:val="47FAD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1620D4"/>
    <w:multiLevelType w:val="hybridMultilevel"/>
    <w:tmpl w:val="3F58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D3B02"/>
    <w:multiLevelType w:val="hybridMultilevel"/>
    <w:tmpl w:val="06728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E722B"/>
    <w:multiLevelType w:val="hybridMultilevel"/>
    <w:tmpl w:val="61DA6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7A0E2F"/>
    <w:multiLevelType w:val="hybridMultilevel"/>
    <w:tmpl w:val="9872E80E"/>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0019DA"/>
    <w:multiLevelType w:val="hybridMultilevel"/>
    <w:tmpl w:val="CFD2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4E6411"/>
    <w:multiLevelType w:val="hybridMultilevel"/>
    <w:tmpl w:val="48E6F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3A35DF"/>
    <w:multiLevelType w:val="hybridMultilevel"/>
    <w:tmpl w:val="D944B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E758BA"/>
    <w:multiLevelType w:val="hybridMultilevel"/>
    <w:tmpl w:val="628C1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0718BB"/>
    <w:multiLevelType w:val="multilevel"/>
    <w:tmpl w:val="56E64E2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3C1706EA"/>
    <w:multiLevelType w:val="multilevel"/>
    <w:tmpl w:val="E0A80772"/>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E69041A"/>
    <w:multiLevelType w:val="hybridMultilevel"/>
    <w:tmpl w:val="338E3AF8"/>
    <w:lvl w:ilvl="0" w:tplc="A61E48B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3F0A2CF8"/>
    <w:multiLevelType w:val="hybridMultilevel"/>
    <w:tmpl w:val="C2689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532852"/>
    <w:multiLevelType w:val="hybridMultilevel"/>
    <w:tmpl w:val="53EE4B1C"/>
    <w:lvl w:ilvl="0" w:tplc="08090001">
      <w:start w:val="1"/>
      <w:numFmt w:val="bullet"/>
      <w:lvlText w:val=""/>
      <w:lvlJc w:val="left"/>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0" w15:restartNumberingAfterBreak="0">
    <w:nsid w:val="438A40C5"/>
    <w:multiLevelType w:val="hybridMultilevel"/>
    <w:tmpl w:val="05B695A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D73245"/>
    <w:multiLevelType w:val="hybridMultilevel"/>
    <w:tmpl w:val="5E3EC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92B3021"/>
    <w:multiLevelType w:val="multilevel"/>
    <w:tmpl w:val="24FC2F3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C92173"/>
    <w:multiLevelType w:val="hybridMultilevel"/>
    <w:tmpl w:val="E00CB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F009A4"/>
    <w:multiLevelType w:val="hybridMultilevel"/>
    <w:tmpl w:val="2E6A0992"/>
    <w:lvl w:ilvl="0" w:tplc="08090001">
      <w:start w:val="1"/>
      <w:numFmt w:val="bullet"/>
      <w:lvlText w:val=""/>
      <w:lvlJc w:val="left"/>
      <w:pPr>
        <w:ind w:left="1429" w:hanging="72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54C24D87"/>
    <w:multiLevelType w:val="hybridMultilevel"/>
    <w:tmpl w:val="C7BE80D0"/>
    <w:lvl w:ilvl="0" w:tplc="C2F275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145091"/>
    <w:multiLevelType w:val="hybridMultilevel"/>
    <w:tmpl w:val="D92E4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851DE0"/>
    <w:multiLevelType w:val="hybridMultilevel"/>
    <w:tmpl w:val="95403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AF77663"/>
    <w:multiLevelType w:val="hybridMultilevel"/>
    <w:tmpl w:val="21341192"/>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B9A7190"/>
    <w:multiLevelType w:val="hybridMultilevel"/>
    <w:tmpl w:val="047C5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BF1547"/>
    <w:multiLevelType w:val="hybridMultilevel"/>
    <w:tmpl w:val="9AAC6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DE3AE9"/>
    <w:multiLevelType w:val="hybridMultilevel"/>
    <w:tmpl w:val="7A2C8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A57943"/>
    <w:multiLevelType w:val="hybridMultilevel"/>
    <w:tmpl w:val="338E3AF8"/>
    <w:lvl w:ilvl="0" w:tplc="A61E48B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15:restartNumberingAfterBreak="0">
    <w:nsid w:val="6C7B0A0B"/>
    <w:multiLevelType w:val="hybridMultilevel"/>
    <w:tmpl w:val="173A54DE"/>
    <w:lvl w:ilvl="0" w:tplc="09C298A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7D5A2DEF"/>
    <w:multiLevelType w:val="multilevel"/>
    <w:tmpl w:val="F0BA9110"/>
    <w:lvl w:ilvl="0">
      <w:start w:val="7"/>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A62BF7"/>
    <w:multiLevelType w:val="hybridMultilevel"/>
    <w:tmpl w:val="ACDAA90A"/>
    <w:lvl w:ilvl="0" w:tplc="A61E48B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15:restartNumberingAfterBreak="0">
    <w:nsid w:val="7E777793"/>
    <w:multiLevelType w:val="hybridMultilevel"/>
    <w:tmpl w:val="46327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0849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4350783">
    <w:abstractNumId w:val="33"/>
  </w:num>
  <w:num w:numId="3" w16cid:durableId="1683779747">
    <w:abstractNumId w:val="6"/>
  </w:num>
  <w:num w:numId="4" w16cid:durableId="1121723110">
    <w:abstractNumId w:val="45"/>
  </w:num>
  <w:num w:numId="5" w16cid:durableId="320935567">
    <w:abstractNumId w:val="27"/>
  </w:num>
  <w:num w:numId="6" w16cid:durableId="686368626">
    <w:abstractNumId w:val="14"/>
  </w:num>
  <w:num w:numId="7" w16cid:durableId="1651012906">
    <w:abstractNumId w:val="42"/>
  </w:num>
  <w:num w:numId="8" w16cid:durableId="908345776">
    <w:abstractNumId w:val="36"/>
  </w:num>
  <w:num w:numId="9" w16cid:durableId="1105148707">
    <w:abstractNumId w:val="10"/>
  </w:num>
  <w:num w:numId="10" w16cid:durableId="1161774259">
    <w:abstractNumId w:val="11"/>
  </w:num>
  <w:num w:numId="11" w16cid:durableId="364478026">
    <w:abstractNumId w:val="9"/>
  </w:num>
  <w:num w:numId="12" w16cid:durableId="449201932">
    <w:abstractNumId w:val="4"/>
  </w:num>
  <w:num w:numId="13" w16cid:durableId="2105147631">
    <w:abstractNumId w:val="13"/>
  </w:num>
  <w:num w:numId="14" w16cid:durableId="457376955">
    <w:abstractNumId w:val="12"/>
  </w:num>
  <w:num w:numId="15" w16cid:durableId="2011711779">
    <w:abstractNumId w:val="43"/>
  </w:num>
  <w:num w:numId="16" w16cid:durableId="743723187">
    <w:abstractNumId w:val="38"/>
  </w:num>
  <w:num w:numId="17" w16cid:durableId="857351695">
    <w:abstractNumId w:val="30"/>
  </w:num>
  <w:num w:numId="18" w16cid:durableId="800880613">
    <w:abstractNumId w:val="34"/>
  </w:num>
  <w:num w:numId="19" w16cid:durableId="679311408">
    <w:abstractNumId w:val="2"/>
  </w:num>
  <w:num w:numId="20" w16cid:durableId="1272974849">
    <w:abstractNumId w:val="3"/>
  </w:num>
  <w:num w:numId="21" w16cid:durableId="715930988">
    <w:abstractNumId w:val="35"/>
  </w:num>
  <w:num w:numId="22" w16cid:durableId="615213266">
    <w:abstractNumId w:val="20"/>
  </w:num>
  <w:num w:numId="23" w16cid:durableId="1663966214">
    <w:abstractNumId w:val="46"/>
  </w:num>
  <w:num w:numId="24" w16cid:durableId="550191808">
    <w:abstractNumId w:val="32"/>
  </w:num>
  <w:num w:numId="25" w16cid:durableId="914903096">
    <w:abstractNumId w:val="44"/>
  </w:num>
  <w:num w:numId="26" w16cid:durableId="993216369">
    <w:abstractNumId w:val="26"/>
  </w:num>
  <w:num w:numId="27" w16cid:durableId="1193375742">
    <w:abstractNumId w:val="16"/>
  </w:num>
  <w:num w:numId="28" w16cid:durableId="1443451859">
    <w:abstractNumId w:val="22"/>
  </w:num>
  <w:num w:numId="29" w16cid:durableId="783884422">
    <w:abstractNumId w:val="1"/>
  </w:num>
  <w:num w:numId="30" w16cid:durableId="791484436">
    <w:abstractNumId w:val="23"/>
  </w:num>
  <w:num w:numId="31" w16cid:durableId="820659848">
    <w:abstractNumId w:val="0"/>
  </w:num>
  <w:num w:numId="32" w16cid:durableId="1991473591">
    <w:abstractNumId w:val="24"/>
  </w:num>
  <w:num w:numId="33" w16cid:durableId="480275671">
    <w:abstractNumId w:val="7"/>
  </w:num>
  <w:num w:numId="34" w16cid:durableId="1763065340">
    <w:abstractNumId w:val="39"/>
  </w:num>
  <w:num w:numId="35" w16cid:durableId="992484796">
    <w:abstractNumId w:val="41"/>
  </w:num>
  <w:num w:numId="36" w16cid:durableId="886262761">
    <w:abstractNumId w:val="28"/>
  </w:num>
  <w:num w:numId="37" w16cid:durableId="1884780590">
    <w:abstractNumId w:val="31"/>
  </w:num>
  <w:num w:numId="38" w16cid:durableId="1850171548">
    <w:abstractNumId w:val="29"/>
  </w:num>
  <w:num w:numId="39" w16cid:durableId="570580575">
    <w:abstractNumId w:val="15"/>
  </w:num>
  <w:num w:numId="40" w16cid:durableId="1925719335">
    <w:abstractNumId w:val="5"/>
  </w:num>
  <w:num w:numId="41" w16cid:durableId="1996571404">
    <w:abstractNumId w:val="37"/>
  </w:num>
  <w:num w:numId="42" w16cid:durableId="155729802">
    <w:abstractNumId w:val="18"/>
  </w:num>
  <w:num w:numId="43" w16cid:durableId="1970671870">
    <w:abstractNumId w:val="17"/>
  </w:num>
  <w:num w:numId="44" w16cid:durableId="486088800">
    <w:abstractNumId w:val="19"/>
  </w:num>
  <w:num w:numId="45" w16cid:durableId="892154040">
    <w:abstractNumId w:val="21"/>
  </w:num>
  <w:num w:numId="46" w16cid:durableId="127669394">
    <w:abstractNumId w:val="8"/>
  </w:num>
  <w:num w:numId="47" w16cid:durableId="168520298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B7"/>
    <w:rsid w:val="000073FA"/>
    <w:rsid w:val="000079B7"/>
    <w:rsid w:val="0001405B"/>
    <w:rsid w:val="000168FC"/>
    <w:rsid w:val="00021009"/>
    <w:rsid w:val="00031A5F"/>
    <w:rsid w:val="00035AD9"/>
    <w:rsid w:val="0004319C"/>
    <w:rsid w:val="00043E50"/>
    <w:rsid w:val="0004460A"/>
    <w:rsid w:val="00052C07"/>
    <w:rsid w:val="000531D9"/>
    <w:rsid w:val="000576F5"/>
    <w:rsid w:val="00077667"/>
    <w:rsid w:val="00080A55"/>
    <w:rsid w:val="000866F3"/>
    <w:rsid w:val="000A00B0"/>
    <w:rsid w:val="000B5D90"/>
    <w:rsid w:val="000C12CA"/>
    <w:rsid w:val="000C5251"/>
    <w:rsid w:val="000D7691"/>
    <w:rsid w:val="000E1E3A"/>
    <w:rsid w:val="000F104E"/>
    <w:rsid w:val="000F4569"/>
    <w:rsid w:val="001016D2"/>
    <w:rsid w:val="00102FE0"/>
    <w:rsid w:val="00103C7B"/>
    <w:rsid w:val="00112660"/>
    <w:rsid w:val="00120DA6"/>
    <w:rsid w:val="00125973"/>
    <w:rsid w:val="001703C6"/>
    <w:rsid w:val="001711C1"/>
    <w:rsid w:val="0018489D"/>
    <w:rsid w:val="00190009"/>
    <w:rsid w:val="00192664"/>
    <w:rsid w:val="001A3307"/>
    <w:rsid w:val="001A7DD3"/>
    <w:rsid w:val="001B180D"/>
    <w:rsid w:val="001B5E12"/>
    <w:rsid w:val="001F58F0"/>
    <w:rsid w:val="001F721A"/>
    <w:rsid w:val="001F7759"/>
    <w:rsid w:val="0021697D"/>
    <w:rsid w:val="002310AB"/>
    <w:rsid w:val="00233FB6"/>
    <w:rsid w:val="002461CD"/>
    <w:rsid w:val="002777E3"/>
    <w:rsid w:val="00282CBD"/>
    <w:rsid w:val="00293966"/>
    <w:rsid w:val="002A271A"/>
    <w:rsid w:val="002A4BDC"/>
    <w:rsid w:val="002C1557"/>
    <w:rsid w:val="002C289A"/>
    <w:rsid w:val="002C36BC"/>
    <w:rsid w:val="002C63D0"/>
    <w:rsid w:val="002D06EA"/>
    <w:rsid w:val="002E3F77"/>
    <w:rsid w:val="002E4A3B"/>
    <w:rsid w:val="002F1D70"/>
    <w:rsid w:val="00311A5C"/>
    <w:rsid w:val="00335963"/>
    <w:rsid w:val="0033634B"/>
    <w:rsid w:val="00337C02"/>
    <w:rsid w:val="00341124"/>
    <w:rsid w:val="00347A0F"/>
    <w:rsid w:val="00357367"/>
    <w:rsid w:val="00381B8A"/>
    <w:rsid w:val="003957B4"/>
    <w:rsid w:val="003A7FB4"/>
    <w:rsid w:val="003B3EFD"/>
    <w:rsid w:val="003C1E3D"/>
    <w:rsid w:val="003E166D"/>
    <w:rsid w:val="003E59A1"/>
    <w:rsid w:val="004231D3"/>
    <w:rsid w:val="004269EF"/>
    <w:rsid w:val="0043308F"/>
    <w:rsid w:val="0043691F"/>
    <w:rsid w:val="00443BF5"/>
    <w:rsid w:val="00444D3F"/>
    <w:rsid w:val="004460FE"/>
    <w:rsid w:val="00450453"/>
    <w:rsid w:val="00452CE8"/>
    <w:rsid w:val="00453D7A"/>
    <w:rsid w:val="004607B3"/>
    <w:rsid w:val="004765E2"/>
    <w:rsid w:val="00480210"/>
    <w:rsid w:val="004A6946"/>
    <w:rsid w:val="004A7E69"/>
    <w:rsid w:val="004C1131"/>
    <w:rsid w:val="004D15A2"/>
    <w:rsid w:val="004D472F"/>
    <w:rsid w:val="004F0853"/>
    <w:rsid w:val="004F0F35"/>
    <w:rsid w:val="004F6055"/>
    <w:rsid w:val="005068E5"/>
    <w:rsid w:val="00511C84"/>
    <w:rsid w:val="00532E37"/>
    <w:rsid w:val="005334EF"/>
    <w:rsid w:val="005406AB"/>
    <w:rsid w:val="005448DE"/>
    <w:rsid w:val="005651FB"/>
    <w:rsid w:val="00570E83"/>
    <w:rsid w:val="00570FAF"/>
    <w:rsid w:val="0057734E"/>
    <w:rsid w:val="005802C7"/>
    <w:rsid w:val="005A2ADC"/>
    <w:rsid w:val="005A4752"/>
    <w:rsid w:val="005B192C"/>
    <w:rsid w:val="005C4C9B"/>
    <w:rsid w:val="005C742E"/>
    <w:rsid w:val="005D66E3"/>
    <w:rsid w:val="00611D47"/>
    <w:rsid w:val="0062652E"/>
    <w:rsid w:val="006265CF"/>
    <w:rsid w:val="00640BFD"/>
    <w:rsid w:val="00644A04"/>
    <w:rsid w:val="006467F1"/>
    <w:rsid w:val="006555FE"/>
    <w:rsid w:val="00683C89"/>
    <w:rsid w:val="006A7CB7"/>
    <w:rsid w:val="006C143B"/>
    <w:rsid w:val="006C40F4"/>
    <w:rsid w:val="006C44A9"/>
    <w:rsid w:val="006C733A"/>
    <w:rsid w:val="006D2898"/>
    <w:rsid w:val="006D3090"/>
    <w:rsid w:val="006F5B1C"/>
    <w:rsid w:val="00711043"/>
    <w:rsid w:val="007147CC"/>
    <w:rsid w:val="00725AE0"/>
    <w:rsid w:val="00726B53"/>
    <w:rsid w:val="00741329"/>
    <w:rsid w:val="00741661"/>
    <w:rsid w:val="0074323E"/>
    <w:rsid w:val="00745C3C"/>
    <w:rsid w:val="007541C0"/>
    <w:rsid w:val="00756C80"/>
    <w:rsid w:val="00763F13"/>
    <w:rsid w:val="007648B4"/>
    <w:rsid w:val="00774D72"/>
    <w:rsid w:val="00783759"/>
    <w:rsid w:val="00792DB1"/>
    <w:rsid w:val="007A0943"/>
    <w:rsid w:val="007A11AC"/>
    <w:rsid w:val="007B5B39"/>
    <w:rsid w:val="007D1091"/>
    <w:rsid w:val="007D2664"/>
    <w:rsid w:val="007E4818"/>
    <w:rsid w:val="0080393E"/>
    <w:rsid w:val="00813711"/>
    <w:rsid w:val="0082718C"/>
    <w:rsid w:val="008338CD"/>
    <w:rsid w:val="00846DA6"/>
    <w:rsid w:val="00862E8F"/>
    <w:rsid w:val="00883362"/>
    <w:rsid w:val="008970EF"/>
    <w:rsid w:val="008A0D6E"/>
    <w:rsid w:val="008A4850"/>
    <w:rsid w:val="008C359D"/>
    <w:rsid w:val="008E6B82"/>
    <w:rsid w:val="0090691E"/>
    <w:rsid w:val="00932EFB"/>
    <w:rsid w:val="009344CF"/>
    <w:rsid w:val="009363B7"/>
    <w:rsid w:val="009559FE"/>
    <w:rsid w:val="009579C3"/>
    <w:rsid w:val="00966B01"/>
    <w:rsid w:val="00973153"/>
    <w:rsid w:val="00974FA5"/>
    <w:rsid w:val="00995493"/>
    <w:rsid w:val="009A14CA"/>
    <w:rsid w:val="009B38AB"/>
    <w:rsid w:val="009B64B7"/>
    <w:rsid w:val="009C42BC"/>
    <w:rsid w:val="009C6A11"/>
    <w:rsid w:val="009E1A79"/>
    <w:rsid w:val="00A02C1F"/>
    <w:rsid w:val="00A10294"/>
    <w:rsid w:val="00A11289"/>
    <w:rsid w:val="00A2327D"/>
    <w:rsid w:val="00A2453F"/>
    <w:rsid w:val="00A6645B"/>
    <w:rsid w:val="00A81FD6"/>
    <w:rsid w:val="00A8781B"/>
    <w:rsid w:val="00AA03FA"/>
    <w:rsid w:val="00AA17A3"/>
    <w:rsid w:val="00AA2627"/>
    <w:rsid w:val="00AA7663"/>
    <w:rsid w:val="00AB30E4"/>
    <w:rsid w:val="00AB4A49"/>
    <w:rsid w:val="00AB4EE2"/>
    <w:rsid w:val="00AC2964"/>
    <w:rsid w:val="00AD1F05"/>
    <w:rsid w:val="00AD2AEF"/>
    <w:rsid w:val="00AF2875"/>
    <w:rsid w:val="00B01D0E"/>
    <w:rsid w:val="00B03CB1"/>
    <w:rsid w:val="00B06EC0"/>
    <w:rsid w:val="00B15331"/>
    <w:rsid w:val="00B34085"/>
    <w:rsid w:val="00B45B4B"/>
    <w:rsid w:val="00B46EE2"/>
    <w:rsid w:val="00B473F2"/>
    <w:rsid w:val="00B74AC5"/>
    <w:rsid w:val="00B74D7E"/>
    <w:rsid w:val="00B77584"/>
    <w:rsid w:val="00B77FA2"/>
    <w:rsid w:val="00B84541"/>
    <w:rsid w:val="00B85A84"/>
    <w:rsid w:val="00BA1E45"/>
    <w:rsid w:val="00BB0B4C"/>
    <w:rsid w:val="00BD04D6"/>
    <w:rsid w:val="00BF08ED"/>
    <w:rsid w:val="00C04830"/>
    <w:rsid w:val="00C10C4B"/>
    <w:rsid w:val="00C21A6C"/>
    <w:rsid w:val="00C2396C"/>
    <w:rsid w:val="00C255A7"/>
    <w:rsid w:val="00C36EB6"/>
    <w:rsid w:val="00C44278"/>
    <w:rsid w:val="00C64920"/>
    <w:rsid w:val="00C6560F"/>
    <w:rsid w:val="00C66811"/>
    <w:rsid w:val="00C80313"/>
    <w:rsid w:val="00C82C50"/>
    <w:rsid w:val="00CC18C2"/>
    <w:rsid w:val="00CD107F"/>
    <w:rsid w:val="00CD6292"/>
    <w:rsid w:val="00CE1742"/>
    <w:rsid w:val="00CF7929"/>
    <w:rsid w:val="00D0162F"/>
    <w:rsid w:val="00D03D1D"/>
    <w:rsid w:val="00D12D01"/>
    <w:rsid w:val="00D860B4"/>
    <w:rsid w:val="00D8666E"/>
    <w:rsid w:val="00D954C0"/>
    <w:rsid w:val="00DC652A"/>
    <w:rsid w:val="00DD0F70"/>
    <w:rsid w:val="00DD24BC"/>
    <w:rsid w:val="00DE0035"/>
    <w:rsid w:val="00DE2AC2"/>
    <w:rsid w:val="00DF510F"/>
    <w:rsid w:val="00E03FFC"/>
    <w:rsid w:val="00E2606A"/>
    <w:rsid w:val="00E36994"/>
    <w:rsid w:val="00E5451E"/>
    <w:rsid w:val="00E57F62"/>
    <w:rsid w:val="00E617B6"/>
    <w:rsid w:val="00E63159"/>
    <w:rsid w:val="00E77735"/>
    <w:rsid w:val="00E90062"/>
    <w:rsid w:val="00E954DC"/>
    <w:rsid w:val="00EB43E4"/>
    <w:rsid w:val="00ED4425"/>
    <w:rsid w:val="00EF04BA"/>
    <w:rsid w:val="00EF1A56"/>
    <w:rsid w:val="00F02C9D"/>
    <w:rsid w:val="00F1779A"/>
    <w:rsid w:val="00F30C60"/>
    <w:rsid w:val="00F328A8"/>
    <w:rsid w:val="00F4173A"/>
    <w:rsid w:val="00F46CBC"/>
    <w:rsid w:val="00F51E55"/>
    <w:rsid w:val="00F552A4"/>
    <w:rsid w:val="00F732CC"/>
    <w:rsid w:val="00F9176E"/>
    <w:rsid w:val="00F95508"/>
    <w:rsid w:val="00FB53BF"/>
    <w:rsid w:val="00FB7381"/>
    <w:rsid w:val="00FC61C1"/>
    <w:rsid w:val="00FD6C08"/>
    <w:rsid w:val="00FE157A"/>
    <w:rsid w:val="00FF1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B05AE6"/>
  <w15:docId w15:val="{3DF0CE74-E678-4E16-B0D3-FE5B935A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B7"/>
    <w:pPr>
      <w:overflowPunct w:val="0"/>
      <w:autoSpaceDE w:val="0"/>
      <w:autoSpaceDN w:val="0"/>
      <w:adjustRightInd w:val="0"/>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0079B7"/>
    <w:pPr>
      <w:keepNext/>
      <w:pageBreakBefore/>
      <w:pBdr>
        <w:top w:val="single" w:sz="6" w:space="1" w:color="auto"/>
      </w:pBdr>
      <w:spacing w:after="360"/>
      <w:outlineLvl w:val="0"/>
    </w:pPr>
    <w:rPr>
      <w:b/>
      <w:kern w:val="28"/>
      <w:sz w:val="32"/>
    </w:rPr>
  </w:style>
  <w:style w:type="paragraph" w:styleId="Heading2">
    <w:name w:val="heading 2"/>
    <w:basedOn w:val="Normal"/>
    <w:next w:val="Normal"/>
    <w:link w:val="Heading2Char"/>
    <w:unhideWhenUsed/>
    <w:qFormat/>
    <w:rsid w:val="000079B7"/>
    <w:pPr>
      <w:keepNext/>
      <w:pBdr>
        <w:top w:val="single" w:sz="6" w:space="2" w:color="auto"/>
      </w:pBdr>
      <w:spacing w:before="360" w:after="140"/>
      <w:outlineLvl w:val="1"/>
    </w:pPr>
    <w:rPr>
      <w:b/>
      <w:sz w:val="28"/>
    </w:rPr>
  </w:style>
  <w:style w:type="paragraph" w:styleId="Heading3">
    <w:name w:val="heading 3"/>
    <w:basedOn w:val="Normal"/>
    <w:next w:val="Normal"/>
    <w:link w:val="Heading3Char"/>
    <w:unhideWhenUsed/>
    <w:qFormat/>
    <w:rsid w:val="000079B7"/>
    <w:pPr>
      <w:keepNext/>
      <w:spacing w:before="220" w:after="80"/>
      <w:outlineLvl w:val="2"/>
    </w:pPr>
    <w:rPr>
      <w:b/>
    </w:rPr>
  </w:style>
  <w:style w:type="paragraph" w:styleId="Heading4">
    <w:name w:val="heading 4"/>
    <w:basedOn w:val="Normal"/>
    <w:next w:val="Normal"/>
    <w:link w:val="Heading4Char"/>
    <w:unhideWhenUsed/>
    <w:qFormat/>
    <w:rsid w:val="000079B7"/>
    <w:pPr>
      <w:keepNext/>
      <w:outlineLvl w:val="3"/>
    </w:pPr>
    <w:rPr>
      <w:b/>
      <w:sz w:val="22"/>
    </w:rPr>
  </w:style>
  <w:style w:type="paragraph" w:styleId="Heading8">
    <w:name w:val="heading 8"/>
    <w:basedOn w:val="Normal"/>
    <w:next w:val="Normal"/>
    <w:link w:val="Heading8Char"/>
    <w:semiHidden/>
    <w:unhideWhenUsed/>
    <w:qFormat/>
    <w:rsid w:val="000079B7"/>
    <w:pPr>
      <w:keepNext/>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9B7"/>
    <w:rPr>
      <w:rFonts w:ascii="Arial" w:eastAsia="Times New Roman" w:hAnsi="Arial" w:cs="Times New Roman"/>
      <w:b/>
      <w:kern w:val="28"/>
      <w:sz w:val="32"/>
      <w:szCs w:val="20"/>
      <w:lang w:eastAsia="en-GB"/>
    </w:rPr>
  </w:style>
  <w:style w:type="character" w:customStyle="1" w:styleId="Heading2Char">
    <w:name w:val="Heading 2 Char"/>
    <w:basedOn w:val="DefaultParagraphFont"/>
    <w:link w:val="Heading2"/>
    <w:rsid w:val="000079B7"/>
    <w:rPr>
      <w:rFonts w:ascii="Arial" w:eastAsia="Times New Roman" w:hAnsi="Arial" w:cs="Times New Roman"/>
      <w:b/>
      <w:sz w:val="28"/>
      <w:szCs w:val="20"/>
      <w:lang w:eastAsia="en-GB"/>
    </w:rPr>
  </w:style>
  <w:style w:type="character" w:customStyle="1" w:styleId="Heading3Char">
    <w:name w:val="Heading 3 Char"/>
    <w:basedOn w:val="DefaultParagraphFont"/>
    <w:link w:val="Heading3"/>
    <w:rsid w:val="000079B7"/>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0079B7"/>
    <w:rPr>
      <w:rFonts w:ascii="Arial" w:eastAsia="Times New Roman" w:hAnsi="Arial" w:cs="Times New Roman"/>
      <w:b/>
      <w:szCs w:val="20"/>
      <w:lang w:eastAsia="en-GB"/>
    </w:rPr>
  </w:style>
  <w:style w:type="character" w:customStyle="1" w:styleId="Heading8Char">
    <w:name w:val="Heading 8 Char"/>
    <w:basedOn w:val="DefaultParagraphFont"/>
    <w:link w:val="Heading8"/>
    <w:semiHidden/>
    <w:rsid w:val="000079B7"/>
    <w:rPr>
      <w:rFonts w:ascii="Arial" w:eastAsia="Times New Roman" w:hAnsi="Arial" w:cs="Times New Roman"/>
      <w:b/>
      <w:sz w:val="24"/>
      <w:szCs w:val="20"/>
      <w:lang w:eastAsia="en-GB"/>
    </w:rPr>
  </w:style>
  <w:style w:type="paragraph" w:styleId="BodyText">
    <w:name w:val="Body Text"/>
    <w:basedOn w:val="Normal"/>
    <w:link w:val="BodyTextChar"/>
    <w:unhideWhenUsed/>
    <w:rsid w:val="000079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FF0000"/>
    </w:rPr>
  </w:style>
  <w:style w:type="character" w:customStyle="1" w:styleId="BodyTextChar">
    <w:name w:val="Body Text Char"/>
    <w:basedOn w:val="DefaultParagraphFont"/>
    <w:link w:val="BodyText"/>
    <w:rsid w:val="000079B7"/>
    <w:rPr>
      <w:rFonts w:ascii="Arial" w:eastAsia="Times New Roman" w:hAnsi="Arial" w:cs="Times New Roman"/>
      <w:color w:val="FF0000"/>
      <w:sz w:val="24"/>
      <w:szCs w:val="20"/>
      <w:lang w:eastAsia="en-GB"/>
    </w:rPr>
  </w:style>
  <w:style w:type="paragraph" w:customStyle="1" w:styleId="CcList">
    <w:name w:val="Cc List"/>
    <w:basedOn w:val="Normal"/>
    <w:rsid w:val="000079B7"/>
  </w:style>
  <w:style w:type="character" w:styleId="Hyperlink">
    <w:name w:val="Hyperlink"/>
    <w:basedOn w:val="DefaultParagraphFont"/>
    <w:uiPriority w:val="99"/>
    <w:unhideWhenUsed/>
    <w:rsid w:val="00973153"/>
    <w:rPr>
      <w:color w:val="0000FF" w:themeColor="hyperlink"/>
      <w:u w:val="single"/>
    </w:rPr>
  </w:style>
  <w:style w:type="paragraph" w:styleId="Closing">
    <w:name w:val="Closing"/>
    <w:basedOn w:val="Normal"/>
    <w:link w:val="ClosingChar"/>
    <w:rsid w:val="00F95508"/>
    <w:pPr>
      <w:overflowPunct/>
      <w:autoSpaceDE/>
      <w:autoSpaceDN/>
      <w:adjustRightInd/>
      <w:spacing w:line="220" w:lineRule="atLeast"/>
      <w:ind w:left="835"/>
    </w:pPr>
    <w:rPr>
      <w:rFonts w:ascii="Times New Roman" w:hAnsi="Times New Roman"/>
      <w:szCs w:val="24"/>
      <w:lang w:eastAsia="en-US"/>
    </w:rPr>
  </w:style>
  <w:style w:type="character" w:customStyle="1" w:styleId="ClosingChar">
    <w:name w:val="Closing Char"/>
    <w:basedOn w:val="DefaultParagraphFont"/>
    <w:link w:val="Closing"/>
    <w:rsid w:val="00F9550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A0D6E"/>
    <w:rPr>
      <w:color w:val="800080" w:themeColor="followedHyperlink"/>
      <w:u w:val="single"/>
    </w:rPr>
  </w:style>
  <w:style w:type="paragraph" w:styleId="BalloonText">
    <w:name w:val="Balloon Text"/>
    <w:basedOn w:val="Normal"/>
    <w:link w:val="BalloonTextChar"/>
    <w:uiPriority w:val="99"/>
    <w:semiHidden/>
    <w:unhideWhenUsed/>
    <w:rsid w:val="00C255A7"/>
    <w:rPr>
      <w:rFonts w:ascii="Tahoma" w:hAnsi="Tahoma" w:cs="Tahoma"/>
      <w:sz w:val="16"/>
      <w:szCs w:val="16"/>
    </w:rPr>
  </w:style>
  <w:style w:type="character" w:customStyle="1" w:styleId="BalloonTextChar">
    <w:name w:val="Balloon Text Char"/>
    <w:basedOn w:val="DefaultParagraphFont"/>
    <w:link w:val="BalloonText"/>
    <w:uiPriority w:val="99"/>
    <w:semiHidden/>
    <w:rsid w:val="00C255A7"/>
    <w:rPr>
      <w:rFonts w:ascii="Tahoma" w:eastAsia="Times New Roman" w:hAnsi="Tahoma" w:cs="Tahoma"/>
      <w:sz w:val="16"/>
      <w:szCs w:val="16"/>
      <w:lang w:eastAsia="en-GB"/>
    </w:rPr>
  </w:style>
  <w:style w:type="paragraph" w:styleId="Header">
    <w:name w:val="header"/>
    <w:basedOn w:val="Normal"/>
    <w:link w:val="HeaderChar"/>
    <w:uiPriority w:val="99"/>
    <w:unhideWhenUsed/>
    <w:rsid w:val="00BA1E45"/>
    <w:pPr>
      <w:tabs>
        <w:tab w:val="center" w:pos="4513"/>
        <w:tab w:val="right" w:pos="9026"/>
      </w:tabs>
    </w:pPr>
  </w:style>
  <w:style w:type="character" w:customStyle="1" w:styleId="HeaderChar">
    <w:name w:val="Header Char"/>
    <w:basedOn w:val="DefaultParagraphFont"/>
    <w:link w:val="Header"/>
    <w:uiPriority w:val="99"/>
    <w:rsid w:val="00BA1E4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BA1E45"/>
    <w:pPr>
      <w:tabs>
        <w:tab w:val="center" w:pos="4513"/>
        <w:tab w:val="right" w:pos="9026"/>
      </w:tabs>
    </w:pPr>
  </w:style>
  <w:style w:type="character" w:customStyle="1" w:styleId="FooterChar">
    <w:name w:val="Footer Char"/>
    <w:basedOn w:val="DefaultParagraphFont"/>
    <w:link w:val="Footer"/>
    <w:uiPriority w:val="99"/>
    <w:rsid w:val="00BA1E45"/>
    <w:rPr>
      <w:rFonts w:ascii="Arial" w:eastAsia="Times New Roman" w:hAnsi="Arial" w:cs="Times New Roman"/>
      <w:sz w:val="24"/>
      <w:szCs w:val="20"/>
      <w:lang w:eastAsia="en-GB"/>
    </w:rPr>
  </w:style>
  <w:style w:type="paragraph" w:styleId="TOC1">
    <w:name w:val="toc 1"/>
    <w:basedOn w:val="Normal"/>
    <w:next w:val="Normal"/>
    <w:autoRedefine/>
    <w:uiPriority w:val="39"/>
    <w:unhideWhenUsed/>
    <w:rsid w:val="001F721A"/>
    <w:pPr>
      <w:tabs>
        <w:tab w:val="left" w:pos="480"/>
        <w:tab w:val="right" w:leader="dot" w:pos="9016"/>
      </w:tabs>
      <w:overflowPunct/>
      <w:autoSpaceDE/>
      <w:autoSpaceDN/>
      <w:adjustRightInd/>
      <w:spacing w:before="120" w:after="120"/>
    </w:pPr>
    <w:rPr>
      <w:bCs/>
      <w:sz w:val="20"/>
      <w:lang w:eastAsia="en-US"/>
    </w:rPr>
  </w:style>
  <w:style w:type="table" w:styleId="TableGrid">
    <w:name w:val="Table Grid"/>
    <w:basedOn w:val="TableNormal"/>
    <w:uiPriority w:val="39"/>
    <w:rsid w:val="004607B3"/>
    <w:pPr>
      <w:spacing w:after="0" w:line="240" w:lineRule="auto"/>
      <w:ind w:left="709"/>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1C0"/>
    <w:pPr>
      <w:ind w:left="720"/>
      <w:contextualSpacing/>
    </w:pPr>
  </w:style>
  <w:style w:type="paragraph" w:styleId="TOCHeading">
    <w:name w:val="TOC Heading"/>
    <w:basedOn w:val="Heading1"/>
    <w:next w:val="Normal"/>
    <w:uiPriority w:val="39"/>
    <w:unhideWhenUsed/>
    <w:qFormat/>
    <w:rsid w:val="00ED4425"/>
    <w:pPr>
      <w:keepLines/>
      <w:pageBreakBefore w:val="0"/>
      <w:pBdr>
        <w:top w:val="none" w:sz="0" w:space="0" w:color="auto"/>
      </w:pBdr>
      <w:spacing w:before="240" w:after="0"/>
      <w:outlineLvl w:val="9"/>
    </w:pPr>
    <w:rPr>
      <w:rFonts w:asciiTheme="majorHAnsi" w:eastAsiaTheme="majorEastAsia" w:hAnsiTheme="majorHAnsi" w:cstheme="majorBidi"/>
      <w:b w:val="0"/>
      <w:color w:val="365F91" w:themeColor="accent1" w:themeShade="BF"/>
      <w:kern w:val="0"/>
      <w:szCs w:val="32"/>
    </w:rPr>
  </w:style>
  <w:style w:type="paragraph" w:styleId="TOC3">
    <w:name w:val="toc 3"/>
    <w:basedOn w:val="Normal"/>
    <w:next w:val="Normal"/>
    <w:autoRedefine/>
    <w:uiPriority w:val="39"/>
    <w:unhideWhenUsed/>
    <w:rsid w:val="00ED4425"/>
    <w:pPr>
      <w:spacing w:after="100"/>
      <w:ind w:left="480"/>
    </w:pPr>
  </w:style>
  <w:style w:type="character" w:styleId="CommentReference">
    <w:name w:val="annotation reference"/>
    <w:basedOn w:val="DefaultParagraphFont"/>
    <w:uiPriority w:val="99"/>
    <w:semiHidden/>
    <w:unhideWhenUsed/>
    <w:rsid w:val="00ED4425"/>
    <w:rPr>
      <w:sz w:val="16"/>
      <w:szCs w:val="16"/>
    </w:rPr>
  </w:style>
  <w:style w:type="paragraph" w:styleId="CommentText">
    <w:name w:val="annotation text"/>
    <w:basedOn w:val="Normal"/>
    <w:link w:val="CommentTextChar"/>
    <w:uiPriority w:val="99"/>
    <w:semiHidden/>
    <w:unhideWhenUsed/>
    <w:rsid w:val="00ED4425"/>
    <w:rPr>
      <w:sz w:val="20"/>
    </w:rPr>
  </w:style>
  <w:style w:type="character" w:customStyle="1" w:styleId="CommentTextChar">
    <w:name w:val="Comment Text Char"/>
    <w:basedOn w:val="DefaultParagraphFont"/>
    <w:link w:val="CommentText"/>
    <w:uiPriority w:val="99"/>
    <w:semiHidden/>
    <w:rsid w:val="00ED442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D4425"/>
    <w:rPr>
      <w:b/>
      <w:bCs/>
    </w:rPr>
  </w:style>
  <w:style w:type="character" w:customStyle="1" w:styleId="CommentSubjectChar">
    <w:name w:val="Comment Subject Char"/>
    <w:basedOn w:val="CommentTextChar"/>
    <w:link w:val="CommentSubject"/>
    <w:uiPriority w:val="99"/>
    <w:semiHidden/>
    <w:rsid w:val="00ED4425"/>
    <w:rPr>
      <w:rFonts w:ascii="Arial" w:eastAsia="Times New Roman" w:hAnsi="Arial" w:cs="Times New Roman"/>
      <w:b/>
      <w:bCs/>
      <w:sz w:val="20"/>
      <w:szCs w:val="20"/>
      <w:lang w:eastAsia="en-GB"/>
    </w:rPr>
  </w:style>
  <w:style w:type="paragraph" w:styleId="TOC2">
    <w:name w:val="toc 2"/>
    <w:basedOn w:val="Normal"/>
    <w:next w:val="Normal"/>
    <w:autoRedefine/>
    <w:uiPriority w:val="39"/>
    <w:semiHidden/>
    <w:unhideWhenUsed/>
    <w:rsid w:val="00ED4425"/>
    <w:pPr>
      <w:spacing w:after="100"/>
      <w:ind w:left="240"/>
    </w:pPr>
  </w:style>
  <w:style w:type="paragraph" w:styleId="Revision">
    <w:name w:val="Revision"/>
    <w:hidden/>
    <w:uiPriority w:val="99"/>
    <w:semiHidden/>
    <w:rsid w:val="001B180D"/>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9583">
      <w:bodyDiv w:val="1"/>
      <w:marLeft w:val="0"/>
      <w:marRight w:val="0"/>
      <w:marTop w:val="0"/>
      <w:marBottom w:val="0"/>
      <w:divBdr>
        <w:top w:val="none" w:sz="0" w:space="0" w:color="auto"/>
        <w:left w:val="none" w:sz="0" w:space="0" w:color="auto"/>
        <w:bottom w:val="none" w:sz="0" w:space="0" w:color="auto"/>
        <w:right w:val="none" w:sz="0" w:space="0" w:color="auto"/>
      </w:divBdr>
    </w:div>
    <w:div w:id="745422623">
      <w:bodyDiv w:val="1"/>
      <w:marLeft w:val="0"/>
      <w:marRight w:val="0"/>
      <w:marTop w:val="0"/>
      <w:marBottom w:val="0"/>
      <w:divBdr>
        <w:top w:val="none" w:sz="0" w:space="0" w:color="auto"/>
        <w:left w:val="none" w:sz="0" w:space="0" w:color="auto"/>
        <w:bottom w:val="none" w:sz="0" w:space="0" w:color="auto"/>
        <w:right w:val="none" w:sz="0" w:space="0" w:color="auto"/>
      </w:divBdr>
    </w:div>
    <w:div w:id="1298993550">
      <w:bodyDiv w:val="1"/>
      <w:marLeft w:val="0"/>
      <w:marRight w:val="0"/>
      <w:marTop w:val="0"/>
      <w:marBottom w:val="0"/>
      <w:divBdr>
        <w:top w:val="none" w:sz="0" w:space="0" w:color="auto"/>
        <w:left w:val="none" w:sz="0" w:space="0" w:color="auto"/>
        <w:bottom w:val="none" w:sz="0" w:space="0" w:color="auto"/>
        <w:right w:val="none" w:sz="0" w:space="0" w:color="auto"/>
      </w:divBdr>
    </w:div>
    <w:div w:id="1979456585">
      <w:bodyDiv w:val="1"/>
      <w:marLeft w:val="0"/>
      <w:marRight w:val="0"/>
      <w:marTop w:val="0"/>
      <w:marBottom w:val="0"/>
      <w:divBdr>
        <w:top w:val="none" w:sz="0" w:space="0" w:color="auto"/>
        <w:left w:val="none" w:sz="0" w:space="0" w:color="auto"/>
        <w:bottom w:val="none" w:sz="0" w:space="0" w:color="auto"/>
        <w:right w:val="none" w:sz="0" w:space="0" w:color="auto"/>
      </w:divBdr>
    </w:div>
    <w:div w:id="211689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C391607166D0347A1607A4C5A599D4F" ma:contentTypeVersion="1" ma:contentTypeDescription="Create a new document." ma:contentTypeScope="" ma:versionID="9af801ddc2952148635f8d485e459804">
  <xsd:schema xmlns:xsd="http://www.w3.org/2001/XMLSchema" xmlns:p="http://schemas.microsoft.com/office/2006/metadata/properties" targetNamespace="http://schemas.microsoft.com/office/2006/metadata/properties" ma:root="true" ma:fieldsID="15742ae59be29d81fd0d0f081f9b75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EFD2B04-AD32-4F29-AD86-F6209663BA8B}">
  <ds:schemaRefs>
    <ds:schemaRef ds:uri="http://schemas.openxmlformats.org/officeDocument/2006/bibliography"/>
  </ds:schemaRefs>
</ds:datastoreItem>
</file>

<file path=customXml/itemProps2.xml><?xml version="1.0" encoding="utf-8"?>
<ds:datastoreItem xmlns:ds="http://schemas.openxmlformats.org/officeDocument/2006/customXml" ds:itemID="{A092BC80-AB5C-49AE-95C0-AF7AAF54F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242505-0D75-49CA-8015-56FE7C150C6A}">
  <ds:schemaRefs>
    <ds:schemaRef ds:uri="http://schemas.microsoft.com/sharepoint/v3/contenttype/forms"/>
  </ds:schemaRefs>
</ds:datastoreItem>
</file>

<file path=customXml/itemProps4.xml><?xml version="1.0" encoding="utf-8"?>
<ds:datastoreItem xmlns:ds="http://schemas.openxmlformats.org/officeDocument/2006/customXml" ds:itemID="{6A29892E-6952-4B39-AE81-D7E71E5224C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3966</Words>
  <Characters>22610</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Report Master Cover 2017</vt:lpstr>
    </vt:vector>
  </TitlesOfParts>
  <Company>Microsoft</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Master Cover 2017</dc:title>
  <dc:creator>Debbie Lisher</dc:creator>
  <cp:lastModifiedBy>Katy McBride</cp:lastModifiedBy>
  <cp:revision>2</cp:revision>
  <cp:lastPrinted>2023-09-28T09:19:00Z</cp:lastPrinted>
  <dcterms:created xsi:type="dcterms:W3CDTF">2023-09-28T09:19:00Z</dcterms:created>
  <dcterms:modified xsi:type="dcterms:W3CDTF">2023-09-28T09:19:00Z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0x0101009C391607166D0347A1607A4C5A599D4F</vt:lpwstr>
  </property>
</Properties>
</file>